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2F1" w:rsidRPr="00B752F1" w:rsidRDefault="00B752F1" w:rsidP="00B752F1">
      <w:pPr>
        <w:tabs>
          <w:tab w:val="right" w:pos="9355"/>
        </w:tabs>
        <w:spacing w:after="0"/>
        <w:jc w:val="both"/>
        <w:rPr>
          <w:rFonts w:ascii="Arial" w:hAnsi="Arial" w:cs="Arial"/>
          <w:b/>
          <w:i/>
          <w:iCs/>
          <w:sz w:val="28"/>
          <w:szCs w:val="28"/>
        </w:rPr>
      </w:pPr>
      <w:r w:rsidRPr="00CC27F5">
        <w:rPr>
          <w:rFonts w:ascii="Arial" w:hAnsi="Arial" w:cs="Arial"/>
          <w:sz w:val="24"/>
          <w:szCs w:val="24"/>
        </w:rPr>
        <w:t>3GPP TSG-RAN WG</w:t>
      </w:r>
      <w:r>
        <w:rPr>
          <w:rFonts w:ascii="Arial" w:hAnsi="Arial" w:cs="Arial"/>
          <w:sz w:val="24"/>
          <w:szCs w:val="24"/>
        </w:rPr>
        <w:t>2</w:t>
      </w:r>
      <w:r w:rsidRPr="00CC27F5">
        <w:rPr>
          <w:rFonts w:ascii="Arial" w:hAnsi="Arial" w:cs="Arial"/>
          <w:sz w:val="24"/>
          <w:szCs w:val="24"/>
        </w:rPr>
        <w:t xml:space="preserve"> </w:t>
      </w:r>
      <w:r>
        <w:rPr>
          <w:rFonts w:ascii="Arial" w:hAnsi="Arial" w:cs="Arial"/>
          <w:sz w:val="24"/>
          <w:szCs w:val="24"/>
        </w:rPr>
        <w:t>Meeting #71bis</w:t>
      </w:r>
      <w:r w:rsidRPr="00CC27F5">
        <w:rPr>
          <w:rFonts w:ascii="Arial" w:hAnsi="Arial" w:cs="Arial"/>
          <w:sz w:val="24"/>
          <w:szCs w:val="24"/>
        </w:rPr>
        <w:tab/>
      </w:r>
      <w:r w:rsidRPr="004C6995">
        <w:rPr>
          <w:rFonts w:ascii="Arial" w:hAnsi="Arial" w:cs="Arial"/>
          <w:b/>
          <w:i/>
          <w:iCs/>
          <w:sz w:val="28"/>
          <w:szCs w:val="28"/>
        </w:rPr>
        <w:t>R</w:t>
      </w:r>
      <w:r>
        <w:rPr>
          <w:rFonts w:ascii="Arial" w:hAnsi="Arial" w:cs="Arial"/>
          <w:b/>
          <w:i/>
          <w:iCs/>
          <w:sz w:val="28"/>
          <w:szCs w:val="28"/>
        </w:rPr>
        <w:t>2</w:t>
      </w:r>
      <w:r w:rsidRPr="004C6995">
        <w:rPr>
          <w:rFonts w:ascii="Arial" w:hAnsi="Arial" w:cs="Arial"/>
          <w:b/>
          <w:i/>
          <w:iCs/>
          <w:sz w:val="28"/>
          <w:szCs w:val="28"/>
        </w:rPr>
        <w:t>-</w:t>
      </w:r>
      <w:r>
        <w:rPr>
          <w:rFonts w:ascii="Arial" w:hAnsi="Arial" w:cs="Arial"/>
          <w:b/>
          <w:i/>
          <w:iCs/>
          <w:sz w:val="28"/>
          <w:szCs w:val="28"/>
        </w:rPr>
        <w:t>105785</w:t>
      </w:r>
    </w:p>
    <w:p w:rsidR="00B752F1" w:rsidRDefault="00B752F1" w:rsidP="00B752F1">
      <w:pPr>
        <w:spacing w:after="0"/>
        <w:jc w:val="both"/>
        <w:rPr>
          <w:rFonts w:ascii="Arial" w:hAnsi="Arial" w:cs="Arial"/>
          <w:sz w:val="24"/>
          <w:szCs w:val="24"/>
        </w:rPr>
      </w:pPr>
      <w:r>
        <w:rPr>
          <w:rFonts w:ascii="Arial" w:hAnsi="Arial" w:cs="Arial"/>
          <w:sz w:val="24"/>
          <w:szCs w:val="24"/>
        </w:rPr>
        <w:t>Xi’an, China</w:t>
      </w:r>
      <w:r>
        <w:rPr>
          <w:rFonts w:ascii="Arial" w:hAnsi="Arial" w:cs="Arial" w:hint="eastAsia"/>
          <w:sz w:val="24"/>
          <w:szCs w:val="24"/>
          <w:lang w:eastAsia="ko-KR"/>
        </w:rPr>
        <w:t>,</w:t>
      </w:r>
      <w:r>
        <w:rPr>
          <w:rFonts w:ascii="Arial" w:hAnsi="Arial" w:cs="Arial"/>
          <w:sz w:val="24"/>
          <w:szCs w:val="24"/>
        </w:rPr>
        <w:t xml:space="preserve"> October 11-15</w:t>
      </w:r>
      <w:r w:rsidRPr="00CC27F5">
        <w:rPr>
          <w:rFonts w:ascii="Arial" w:hAnsi="Arial" w:cs="Arial"/>
          <w:sz w:val="24"/>
          <w:szCs w:val="24"/>
        </w:rPr>
        <w:t>,</w:t>
      </w:r>
      <w:r>
        <w:rPr>
          <w:rFonts w:ascii="Arial" w:hAnsi="Arial" w:cs="Arial"/>
          <w:sz w:val="24"/>
          <w:szCs w:val="24"/>
        </w:rPr>
        <w:t xml:space="preserve"> 2010</w:t>
      </w:r>
    </w:p>
    <w:p w:rsidR="00B752F1" w:rsidRPr="007C0AB0" w:rsidRDefault="00B752F1" w:rsidP="00B752F1">
      <w:pPr>
        <w:spacing w:after="0"/>
        <w:jc w:val="both"/>
        <w:rPr>
          <w:rFonts w:ascii="Arial" w:hAnsi="Arial" w:cs="Arial"/>
          <w:sz w:val="24"/>
          <w:szCs w:val="24"/>
        </w:rPr>
      </w:pPr>
    </w:p>
    <w:p w:rsidR="00521B79" w:rsidRPr="00CC3F1A" w:rsidRDefault="00521B79" w:rsidP="00521B79">
      <w:pPr>
        <w:tabs>
          <w:tab w:val="left" w:pos="1985"/>
        </w:tabs>
        <w:ind w:left="1980" w:hanging="1980"/>
        <w:jc w:val="both"/>
        <w:rPr>
          <w:rFonts w:ascii="Arial" w:eastAsia="SimSun" w:hAnsi="Arial" w:cs="Arial"/>
          <w:b/>
          <w:sz w:val="24"/>
          <w:szCs w:val="24"/>
          <w:lang w:val="fr-FR" w:eastAsia="zh-CN"/>
        </w:rPr>
      </w:pPr>
      <w:r w:rsidRPr="00CC3F1A">
        <w:rPr>
          <w:rFonts w:ascii="Arial" w:hAnsi="Arial" w:cs="Arial"/>
          <w:b/>
          <w:sz w:val="24"/>
          <w:szCs w:val="24"/>
          <w:lang w:val="fr-FR"/>
        </w:rPr>
        <w:t>Agenda item:</w:t>
      </w:r>
      <w:r w:rsidR="00FA3679" w:rsidRPr="00CC3F1A">
        <w:rPr>
          <w:rFonts w:ascii="Arial" w:eastAsia="SimSun" w:hAnsi="Arial" w:cs="Arial" w:hint="eastAsia"/>
          <w:sz w:val="24"/>
          <w:szCs w:val="24"/>
          <w:lang w:val="fr-FR" w:eastAsia="zh-CN"/>
        </w:rPr>
        <w:tab/>
      </w:r>
      <w:r w:rsidR="00B752F1">
        <w:rPr>
          <w:rFonts w:ascii="Arial" w:eastAsia="SimSun" w:hAnsi="Arial" w:cs="Arial"/>
          <w:sz w:val="24"/>
          <w:szCs w:val="24"/>
          <w:lang w:val="fr-FR" w:eastAsia="zh-CN"/>
        </w:rPr>
        <w:t>7.8</w:t>
      </w:r>
    </w:p>
    <w:p w:rsidR="00521B79" w:rsidRPr="004F4BD9" w:rsidRDefault="00521B79" w:rsidP="00521B79">
      <w:pPr>
        <w:tabs>
          <w:tab w:val="left" w:pos="1985"/>
        </w:tabs>
        <w:ind w:left="1980" w:hanging="1980"/>
        <w:jc w:val="both"/>
        <w:rPr>
          <w:rFonts w:ascii="Arial" w:eastAsia="SimSun" w:hAnsi="Arial" w:cs="Arial"/>
          <w:b/>
          <w:sz w:val="24"/>
          <w:szCs w:val="24"/>
          <w:lang w:val="fr-FR" w:eastAsia="zh-CN"/>
        </w:rPr>
      </w:pPr>
      <w:r w:rsidRPr="00CC3F1A">
        <w:rPr>
          <w:rFonts w:ascii="Arial" w:hAnsi="Arial" w:cs="Arial"/>
          <w:b/>
          <w:sz w:val="24"/>
          <w:szCs w:val="24"/>
          <w:lang w:val="fr-FR"/>
        </w:rPr>
        <w:t xml:space="preserve">Source: </w:t>
      </w:r>
      <w:r w:rsidRPr="00CC3F1A">
        <w:rPr>
          <w:rFonts w:ascii="Arial" w:hAnsi="Arial" w:cs="Arial"/>
          <w:b/>
          <w:sz w:val="24"/>
          <w:szCs w:val="24"/>
          <w:lang w:val="fr-FR"/>
        </w:rPr>
        <w:tab/>
      </w:r>
      <w:r w:rsidR="004F4BD9">
        <w:rPr>
          <w:rFonts w:ascii="Arial" w:eastAsia="SimSun" w:hAnsi="Arial" w:cs="Arial" w:hint="eastAsia"/>
          <w:sz w:val="24"/>
          <w:szCs w:val="24"/>
          <w:lang w:val="fr-FR" w:eastAsia="zh-CN"/>
        </w:rPr>
        <w:t>Qualcomm</w:t>
      </w:r>
      <w:r w:rsidR="00C12B09">
        <w:rPr>
          <w:rFonts w:ascii="Arial" w:eastAsia="SimSun" w:hAnsi="Arial" w:cs="Arial"/>
          <w:sz w:val="24"/>
          <w:szCs w:val="24"/>
          <w:lang w:val="fr-FR" w:eastAsia="zh-CN"/>
        </w:rPr>
        <w:t xml:space="preserve"> Incorporated</w:t>
      </w:r>
    </w:p>
    <w:p w:rsidR="00215BA5" w:rsidRDefault="00521B79" w:rsidP="00521B79">
      <w:pPr>
        <w:ind w:left="1985" w:hanging="1985"/>
        <w:rPr>
          <w:rFonts w:ascii="Arial" w:eastAsia="SimSun" w:hAnsi="Arial" w:cs="Arial"/>
          <w:sz w:val="24"/>
          <w:szCs w:val="24"/>
          <w:lang w:val="en-US" w:eastAsia="zh-CN"/>
        </w:rPr>
      </w:pPr>
      <w:r w:rsidRPr="00521B79">
        <w:rPr>
          <w:rFonts w:ascii="Arial" w:hAnsi="Arial" w:cs="Arial"/>
          <w:b/>
          <w:sz w:val="24"/>
          <w:szCs w:val="24"/>
          <w:lang w:val="en-US"/>
        </w:rPr>
        <w:t>Title:</w:t>
      </w:r>
      <w:r w:rsidRPr="00521B79">
        <w:rPr>
          <w:rFonts w:ascii="Arial" w:hAnsi="Arial" w:cs="Arial"/>
          <w:sz w:val="24"/>
          <w:szCs w:val="24"/>
          <w:lang w:val="en-US"/>
        </w:rPr>
        <w:t xml:space="preserve"> </w:t>
      </w:r>
      <w:r w:rsidRPr="00521B79">
        <w:rPr>
          <w:rFonts w:ascii="Arial" w:hAnsi="Arial" w:cs="Arial"/>
          <w:sz w:val="24"/>
          <w:szCs w:val="24"/>
          <w:lang w:val="en-US"/>
        </w:rPr>
        <w:tab/>
      </w:r>
      <w:r w:rsidR="00B752F1" w:rsidRPr="00B752F1">
        <w:rPr>
          <w:rFonts w:ascii="Arial" w:hAnsi="Arial" w:cs="Arial"/>
          <w:sz w:val="24"/>
          <w:szCs w:val="24"/>
          <w:lang w:val="en-US"/>
        </w:rPr>
        <w:t>TR Text Proposal: RF analysis for LTE ISM coexistence</w:t>
      </w:r>
      <w:r w:rsidR="00215BA5">
        <w:rPr>
          <w:rFonts w:ascii="Arial" w:eastAsia="SimSun" w:hAnsi="Arial" w:cs="Arial" w:hint="eastAsia"/>
          <w:sz w:val="24"/>
          <w:szCs w:val="24"/>
          <w:lang w:val="en-US" w:eastAsia="zh-CN"/>
        </w:rPr>
        <w:t xml:space="preserve"> </w:t>
      </w:r>
    </w:p>
    <w:p w:rsidR="009827FE" w:rsidRDefault="00521B79" w:rsidP="00FA3679">
      <w:pPr>
        <w:tabs>
          <w:tab w:val="left" w:pos="1985"/>
        </w:tabs>
        <w:ind w:left="1980" w:hanging="1980"/>
        <w:jc w:val="both"/>
        <w:rPr>
          <w:rFonts w:ascii="Arial" w:eastAsia="SimSun" w:hAnsi="Arial" w:cs="Arial"/>
          <w:sz w:val="24"/>
          <w:szCs w:val="24"/>
          <w:lang w:val="en-US" w:eastAsia="zh-CN"/>
        </w:rPr>
      </w:pPr>
      <w:r w:rsidRPr="00521B79">
        <w:rPr>
          <w:rFonts w:ascii="Arial" w:hAnsi="Arial" w:cs="Arial"/>
          <w:b/>
          <w:sz w:val="24"/>
          <w:szCs w:val="24"/>
          <w:lang w:val="en-US"/>
        </w:rPr>
        <w:t>Document for:</w:t>
      </w:r>
      <w:r w:rsidRPr="00521B79">
        <w:rPr>
          <w:rFonts w:ascii="Arial" w:hAnsi="Arial" w:cs="Arial"/>
          <w:sz w:val="24"/>
          <w:szCs w:val="24"/>
          <w:lang w:val="en-US"/>
        </w:rPr>
        <w:tab/>
      </w:r>
      <w:bookmarkStart w:id="0" w:name="DocumentFor"/>
      <w:bookmarkEnd w:id="0"/>
      <w:r w:rsidR="00FA3679">
        <w:rPr>
          <w:rFonts w:ascii="Arial" w:eastAsia="SimSun" w:hAnsi="Arial" w:cs="Arial" w:hint="eastAsia"/>
          <w:sz w:val="24"/>
          <w:szCs w:val="24"/>
          <w:lang w:val="en-US" w:eastAsia="zh-CN"/>
        </w:rPr>
        <w:t>Discussion</w:t>
      </w:r>
    </w:p>
    <w:p w:rsidR="009827FE" w:rsidRPr="00043030" w:rsidRDefault="009827FE" w:rsidP="005D1097">
      <w:pPr>
        <w:pStyle w:val="Heading1"/>
      </w:pPr>
      <w:r w:rsidRPr="00043030">
        <w:t>Introduction</w:t>
      </w:r>
    </w:p>
    <w:p w:rsidR="005E243C" w:rsidRDefault="001F2B3B" w:rsidP="00493527">
      <w:pPr>
        <w:rPr>
          <w:rFonts w:eastAsia="SimSun"/>
          <w:sz w:val="21"/>
          <w:szCs w:val="21"/>
          <w:lang w:val="en-US" w:eastAsia="zh-CN"/>
        </w:rPr>
      </w:pPr>
      <w:bookmarkStart w:id="1" w:name="OLE_LINK2"/>
      <w:bookmarkStart w:id="2" w:name="OLE_LINK3"/>
      <w:r>
        <w:rPr>
          <w:rFonts w:eastAsia="SimSun"/>
          <w:sz w:val="21"/>
          <w:szCs w:val="21"/>
          <w:lang w:val="en-US" w:eastAsia="zh-CN"/>
        </w:rPr>
        <w:t>In this paper, the degradation in performance of LTE and</w:t>
      </w:r>
      <w:r w:rsidR="00D975CA">
        <w:rPr>
          <w:rFonts w:eastAsia="SimSun"/>
          <w:sz w:val="21"/>
          <w:szCs w:val="21"/>
          <w:lang w:val="en-US" w:eastAsia="zh-CN"/>
        </w:rPr>
        <w:t xml:space="preserve"> ISM technologies </w:t>
      </w:r>
      <w:r>
        <w:rPr>
          <w:rFonts w:eastAsia="SimSun"/>
          <w:sz w:val="21"/>
          <w:szCs w:val="21"/>
          <w:lang w:val="en-US" w:eastAsia="zh-CN"/>
        </w:rPr>
        <w:t>due to simultaneous operation in adjacent bands is established</w:t>
      </w:r>
      <w:r w:rsidR="005E243C">
        <w:rPr>
          <w:rFonts w:eastAsia="SimSun" w:hint="eastAsia"/>
          <w:sz w:val="21"/>
          <w:szCs w:val="21"/>
          <w:lang w:val="en-US" w:eastAsia="zh-CN"/>
        </w:rPr>
        <w:t>.</w:t>
      </w:r>
      <w:r w:rsidR="00D975CA" w:rsidRPr="00D975CA">
        <w:rPr>
          <w:rFonts w:eastAsia="SimSun"/>
          <w:sz w:val="21"/>
          <w:szCs w:val="21"/>
          <w:lang w:val="en-US" w:eastAsia="zh-CN"/>
        </w:rPr>
        <w:t xml:space="preserve"> </w:t>
      </w:r>
      <w:r w:rsidR="00D975CA">
        <w:rPr>
          <w:rFonts w:eastAsia="SimSun"/>
          <w:sz w:val="21"/>
          <w:szCs w:val="21"/>
          <w:lang w:val="en-US" w:eastAsia="zh-CN"/>
        </w:rPr>
        <w:t>We focus on Bluetooth and WLAN as the ISM technologies in this document.</w:t>
      </w:r>
      <w:r w:rsidR="00FF47A7">
        <w:rPr>
          <w:rFonts w:eastAsia="SimSun"/>
          <w:sz w:val="21"/>
          <w:szCs w:val="21"/>
          <w:lang w:val="en-US" w:eastAsia="zh-CN"/>
        </w:rPr>
        <w:t xml:space="preserve"> The RF interference analysis showing the extent of desense due to coexistence </w:t>
      </w:r>
      <w:r w:rsidR="00E44A16">
        <w:rPr>
          <w:rFonts w:eastAsia="SimSun"/>
          <w:sz w:val="21"/>
          <w:szCs w:val="21"/>
          <w:lang w:val="en-US" w:eastAsia="zh-CN"/>
        </w:rPr>
        <w:t xml:space="preserve">is presented in Section </w:t>
      </w:r>
      <w:r w:rsidR="003641A3">
        <w:rPr>
          <w:rFonts w:eastAsia="SimSun"/>
          <w:sz w:val="21"/>
          <w:szCs w:val="21"/>
          <w:lang w:val="en-US" w:eastAsia="zh-CN"/>
        </w:rPr>
        <w:fldChar w:fldCharType="begin"/>
      </w:r>
      <w:r w:rsidR="00E44A16">
        <w:rPr>
          <w:rFonts w:eastAsia="SimSun"/>
          <w:sz w:val="21"/>
          <w:szCs w:val="21"/>
          <w:lang w:val="en-US" w:eastAsia="zh-CN"/>
        </w:rPr>
        <w:instrText xml:space="preserve"> REF _Ref264271386 \r \h </w:instrText>
      </w:r>
      <w:r w:rsidR="003641A3">
        <w:rPr>
          <w:rFonts w:eastAsia="SimSun"/>
          <w:sz w:val="21"/>
          <w:szCs w:val="21"/>
          <w:lang w:val="en-US" w:eastAsia="zh-CN"/>
        </w:rPr>
      </w:r>
      <w:r w:rsidR="003641A3">
        <w:rPr>
          <w:rFonts w:eastAsia="SimSun"/>
          <w:sz w:val="21"/>
          <w:szCs w:val="21"/>
          <w:lang w:val="en-US" w:eastAsia="zh-CN"/>
        </w:rPr>
        <w:fldChar w:fldCharType="separate"/>
      </w:r>
      <w:r w:rsidR="00A66541">
        <w:rPr>
          <w:rFonts w:eastAsia="SimSun"/>
          <w:sz w:val="21"/>
          <w:szCs w:val="21"/>
          <w:lang w:val="en-US" w:eastAsia="zh-CN"/>
        </w:rPr>
        <w:t>2</w:t>
      </w:r>
      <w:r w:rsidR="003641A3">
        <w:rPr>
          <w:rFonts w:eastAsia="SimSun"/>
          <w:sz w:val="21"/>
          <w:szCs w:val="21"/>
          <w:lang w:val="en-US" w:eastAsia="zh-CN"/>
        </w:rPr>
        <w:fldChar w:fldCharType="end"/>
      </w:r>
      <w:r w:rsidR="00E44A16">
        <w:rPr>
          <w:rFonts w:eastAsia="SimSun"/>
          <w:sz w:val="21"/>
          <w:szCs w:val="21"/>
          <w:lang w:val="en-US" w:eastAsia="zh-CN"/>
        </w:rPr>
        <w:t xml:space="preserve">. The performance degradation to both LTE and ISM due to the established RF interference is then presented in Section </w:t>
      </w:r>
      <w:r w:rsidR="003641A3">
        <w:rPr>
          <w:rFonts w:eastAsia="SimSun"/>
          <w:sz w:val="21"/>
          <w:szCs w:val="21"/>
          <w:lang w:val="en-US" w:eastAsia="zh-CN"/>
        </w:rPr>
        <w:fldChar w:fldCharType="begin"/>
      </w:r>
      <w:r w:rsidR="00E44A16">
        <w:rPr>
          <w:rFonts w:eastAsia="SimSun"/>
          <w:sz w:val="21"/>
          <w:szCs w:val="21"/>
          <w:lang w:val="en-US" w:eastAsia="zh-CN"/>
        </w:rPr>
        <w:instrText xml:space="preserve"> REF _Ref264275369 \r \h </w:instrText>
      </w:r>
      <w:r w:rsidR="003641A3">
        <w:rPr>
          <w:rFonts w:eastAsia="SimSun"/>
          <w:sz w:val="21"/>
          <w:szCs w:val="21"/>
          <w:lang w:val="en-US" w:eastAsia="zh-CN"/>
        </w:rPr>
      </w:r>
      <w:r w:rsidR="003641A3">
        <w:rPr>
          <w:rFonts w:eastAsia="SimSun"/>
          <w:sz w:val="21"/>
          <w:szCs w:val="21"/>
          <w:lang w:val="en-US" w:eastAsia="zh-CN"/>
        </w:rPr>
        <w:fldChar w:fldCharType="separate"/>
      </w:r>
      <w:r w:rsidR="00A66541">
        <w:rPr>
          <w:rFonts w:eastAsia="SimSun"/>
          <w:sz w:val="21"/>
          <w:szCs w:val="21"/>
          <w:lang w:val="en-US" w:eastAsia="zh-CN"/>
        </w:rPr>
        <w:t>3</w:t>
      </w:r>
      <w:r w:rsidR="003641A3">
        <w:rPr>
          <w:rFonts w:eastAsia="SimSun"/>
          <w:sz w:val="21"/>
          <w:szCs w:val="21"/>
          <w:lang w:val="en-US" w:eastAsia="zh-CN"/>
        </w:rPr>
        <w:fldChar w:fldCharType="end"/>
      </w:r>
      <w:r w:rsidR="00E44A16">
        <w:rPr>
          <w:rFonts w:eastAsia="SimSun"/>
          <w:sz w:val="21"/>
          <w:szCs w:val="21"/>
          <w:lang w:val="en-US" w:eastAsia="zh-CN"/>
        </w:rPr>
        <w:t>.</w:t>
      </w:r>
    </w:p>
    <w:p w:rsidR="00B752F1" w:rsidRDefault="00B752F1" w:rsidP="00493527">
      <w:pPr>
        <w:rPr>
          <w:rFonts w:eastAsia="SimSun"/>
          <w:sz w:val="21"/>
          <w:szCs w:val="21"/>
          <w:lang w:val="en-US" w:eastAsia="zh-CN"/>
        </w:rPr>
      </w:pPr>
      <w:r>
        <w:rPr>
          <w:rFonts w:eastAsia="SimSun"/>
          <w:sz w:val="21"/>
          <w:szCs w:val="21"/>
          <w:lang w:val="en-US" w:eastAsia="zh-CN"/>
        </w:rPr>
        <w:t>We propose to include this analysis in the TR, in order to provide a better motivation and description of the coexistence problems that are the focus of the study.</w:t>
      </w:r>
      <w:r w:rsidR="002A7192">
        <w:rPr>
          <w:rFonts w:eastAsia="SimSun"/>
          <w:sz w:val="21"/>
          <w:szCs w:val="21"/>
          <w:lang w:val="en-US" w:eastAsia="zh-CN"/>
        </w:rPr>
        <w:t xml:space="preserve"> Note that in [2], RAN4 has confirmed that degradation of performance is a concern in several coexistence scenarios.</w:t>
      </w:r>
      <w:r w:rsidR="00D07884">
        <w:rPr>
          <w:rFonts w:eastAsia="SimSun"/>
          <w:sz w:val="21"/>
          <w:szCs w:val="21"/>
          <w:lang w:val="en-US" w:eastAsia="zh-CN"/>
        </w:rPr>
        <w:t xml:space="preserve"> Also, the analysis here was previously presented to RAN4 [3].</w:t>
      </w:r>
    </w:p>
    <w:p w:rsidR="00B752F1" w:rsidRPr="00B752F1" w:rsidRDefault="00B752F1" w:rsidP="00493527">
      <w:pPr>
        <w:rPr>
          <w:rFonts w:eastAsia="SimSun"/>
          <w:b/>
          <w:sz w:val="21"/>
          <w:szCs w:val="21"/>
          <w:lang w:val="en-US" w:eastAsia="zh-CN"/>
        </w:rPr>
      </w:pPr>
      <w:r w:rsidRPr="00B752F1">
        <w:rPr>
          <w:rFonts w:eastAsia="SimSun"/>
          <w:b/>
          <w:sz w:val="21"/>
          <w:szCs w:val="21"/>
          <w:lang w:val="en-US" w:eastAsia="zh-CN"/>
        </w:rPr>
        <w:t>Proposal: Include the analysis of the coexistence problem below in the TR</w:t>
      </w:r>
      <w:r>
        <w:rPr>
          <w:rFonts w:eastAsia="SimSun"/>
          <w:b/>
          <w:sz w:val="21"/>
          <w:szCs w:val="21"/>
          <w:lang w:val="en-US" w:eastAsia="zh-CN"/>
        </w:rPr>
        <w:t xml:space="preserve"> for the study on LTE ISM coexistence</w:t>
      </w:r>
      <w:r w:rsidRPr="00B752F1">
        <w:rPr>
          <w:rFonts w:eastAsia="SimSun"/>
          <w:b/>
          <w:sz w:val="21"/>
          <w:szCs w:val="21"/>
          <w:lang w:val="en-US" w:eastAsia="zh-CN"/>
        </w:rPr>
        <w:t>.</w:t>
      </w:r>
    </w:p>
    <w:p w:rsidR="00AE0378" w:rsidRDefault="00F44B70" w:rsidP="000837CC">
      <w:pPr>
        <w:pStyle w:val="Heading1"/>
        <w:rPr>
          <w:rFonts w:eastAsia="SimSun"/>
          <w:lang w:eastAsia="zh-CN"/>
        </w:rPr>
      </w:pPr>
      <w:bookmarkStart w:id="3" w:name="_Ref260389758"/>
      <w:bookmarkStart w:id="4" w:name="_Ref260390152"/>
      <w:bookmarkStart w:id="5" w:name="_Ref264271386"/>
      <w:bookmarkEnd w:id="1"/>
      <w:bookmarkEnd w:id="2"/>
      <w:r>
        <w:rPr>
          <w:rFonts w:eastAsia="SimSun"/>
          <w:lang w:eastAsia="zh-CN"/>
        </w:rPr>
        <w:t xml:space="preserve">RF </w:t>
      </w:r>
      <w:r w:rsidR="00AE0378">
        <w:rPr>
          <w:rFonts w:eastAsia="SimSun" w:hint="eastAsia"/>
          <w:lang w:eastAsia="zh-CN"/>
        </w:rPr>
        <w:t xml:space="preserve">Interference </w:t>
      </w:r>
      <w:bookmarkEnd w:id="3"/>
      <w:bookmarkEnd w:id="4"/>
      <w:r>
        <w:rPr>
          <w:rFonts w:eastAsia="SimSun"/>
          <w:lang w:eastAsia="zh-CN"/>
        </w:rPr>
        <w:t>Analysis</w:t>
      </w:r>
      <w:bookmarkEnd w:id="5"/>
    </w:p>
    <w:p w:rsidR="00B07159" w:rsidRDefault="00B07159" w:rsidP="00902C94">
      <w:pPr>
        <w:rPr>
          <w:rFonts w:eastAsia="SimSun"/>
          <w:sz w:val="21"/>
          <w:szCs w:val="21"/>
          <w:lang w:val="en-US" w:eastAsia="zh-CN"/>
        </w:rPr>
      </w:pPr>
      <w:r>
        <w:rPr>
          <w:rFonts w:eastAsia="SimSun" w:hint="eastAsia"/>
          <w:sz w:val="21"/>
          <w:szCs w:val="21"/>
          <w:lang w:val="en-US" w:eastAsia="zh-CN"/>
        </w:rPr>
        <w:t xml:space="preserve">LTE and ISM technologies working on adjacent frequencies </w:t>
      </w:r>
      <w:r w:rsidR="0035168C">
        <w:rPr>
          <w:rFonts w:eastAsia="SimSun"/>
          <w:sz w:val="21"/>
          <w:szCs w:val="21"/>
          <w:lang w:val="en-US" w:eastAsia="zh-CN"/>
        </w:rPr>
        <w:t xml:space="preserve">on the same device </w:t>
      </w:r>
      <w:r>
        <w:rPr>
          <w:rFonts w:eastAsia="SimSun" w:hint="eastAsia"/>
          <w:sz w:val="21"/>
          <w:szCs w:val="21"/>
          <w:lang w:val="en-US" w:eastAsia="zh-CN"/>
        </w:rPr>
        <w:t>will have the following interference</w:t>
      </w:r>
      <w:r w:rsidR="001023F3">
        <w:rPr>
          <w:rFonts w:eastAsia="SimSun"/>
          <w:sz w:val="21"/>
          <w:szCs w:val="21"/>
          <w:lang w:val="en-US" w:eastAsia="zh-CN"/>
        </w:rPr>
        <w:t xml:space="preserve"> </w:t>
      </w:r>
      <w:r w:rsidR="00CD4D94">
        <w:rPr>
          <w:rFonts w:eastAsia="SimSun"/>
          <w:sz w:val="21"/>
          <w:szCs w:val="21"/>
          <w:lang w:val="en-US" w:eastAsia="zh-CN"/>
        </w:rPr>
        <w:t>effects</w:t>
      </w:r>
      <w:r w:rsidR="001023F3">
        <w:rPr>
          <w:rFonts w:eastAsia="SimSun"/>
          <w:sz w:val="21"/>
          <w:szCs w:val="21"/>
          <w:lang w:val="en-US" w:eastAsia="zh-CN"/>
        </w:rPr>
        <w:t>:</w:t>
      </w:r>
    </w:p>
    <w:p w:rsidR="00B07159" w:rsidRDefault="00B07159" w:rsidP="0037260D">
      <w:pPr>
        <w:numPr>
          <w:ilvl w:val="0"/>
          <w:numId w:val="46"/>
        </w:numPr>
        <w:rPr>
          <w:rFonts w:eastAsia="SimSun"/>
          <w:sz w:val="21"/>
          <w:szCs w:val="21"/>
          <w:lang w:val="en-US" w:eastAsia="zh-CN"/>
        </w:rPr>
      </w:pPr>
      <w:r>
        <w:rPr>
          <w:rFonts w:eastAsia="SimSun" w:hint="eastAsia"/>
          <w:sz w:val="21"/>
          <w:szCs w:val="21"/>
          <w:lang w:val="en-US" w:eastAsia="zh-CN"/>
        </w:rPr>
        <w:t xml:space="preserve">ISM </w:t>
      </w:r>
      <w:bookmarkStart w:id="6" w:name="OLE_LINK5"/>
      <w:bookmarkStart w:id="7" w:name="OLE_LINK6"/>
      <w:r>
        <w:rPr>
          <w:rFonts w:eastAsia="SimSun" w:hint="eastAsia"/>
          <w:sz w:val="21"/>
          <w:szCs w:val="21"/>
          <w:lang w:val="en-US" w:eastAsia="zh-CN"/>
        </w:rPr>
        <w:t xml:space="preserve">device </w:t>
      </w:r>
      <w:bookmarkEnd w:id="6"/>
      <w:bookmarkEnd w:id="7"/>
      <w:r>
        <w:rPr>
          <w:rFonts w:eastAsia="SimSun" w:hint="eastAsia"/>
          <w:sz w:val="21"/>
          <w:szCs w:val="21"/>
          <w:lang w:val="en-US" w:eastAsia="zh-CN"/>
        </w:rPr>
        <w:t>b</w:t>
      </w:r>
      <w:r w:rsidR="00684619" w:rsidRPr="00B07159">
        <w:rPr>
          <w:rFonts w:eastAsia="SimSun" w:hint="eastAsia"/>
          <w:sz w:val="21"/>
          <w:szCs w:val="21"/>
          <w:lang w:val="en-US" w:eastAsia="zh-CN"/>
        </w:rPr>
        <w:t xml:space="preserve">locking </w:t>
      </w:r>
      <w:r w:rsidR="0035168C">
        <w:rPr>
          <w:rFonts w:eastAsia="SimSun"/>
          <w:sz w:val="21"/>
          <w:szCs w:val="21"/>
          <w:lang w:val="en-US" w:eastAsia="zh-CN"/>
        </w:rPr>
        <w:t>and spurious emission</w:t>
      </w:r>
      <w:r w:rsidR="00684619" w:rsidRPr="00B07159">
        <w:rPr>
          <w:rFonts w:eastAsia="SimSun" w:hint="eastAsia"/>
          <w:sz w:val="21"/>
          <w:szCs w:val="21"/>
          <w:lang w:val="en-US" w:eastAsia="zh-CN"/>
        </w:rPr>
        <w:t xml:space="preserve"> interference to LTE</w:t>
      </w:r>
      <w:r>
        <w:rPr>
          <w:rFonts w:eastAsia="SimSun" w:hint="eastAsia"/>
          <w:sz w:val="21"/>
          <w:szCs w:val="21"/>
          <w:lang w:val="en-US" w:eastAsia="zh-CN"/>
        </w:rPr>
        <w:t xml:space="preserve"> UE</w:t>
      </w:r>
    </w:p>
    <w:p w:rsidR="00B07159" w:rsidRDefault="00B07159" w:rsidP="0037260D">
      <w:pPr>
        <w:numPr>
          <w:ilvl w:val="0"/>
          <w:numId w:val="46"/>
        </w:numPr>
        <w:rPr>
          <w:rFonts w:eastAsia="SimSun"/>
          <w:sz w:val="21"/>
          <w:szCs w:val="21"/>
          <w:lang w:val="en-US" w:eastAsia="zh-CN"/>
        </w:rPr>
      </w:pPr>
      <w:r w:rsidRPr="00B07159">
        <w:rPr>
          <w:rFonts w:eastAsia="SimSun" w:hint="eastAsia"/>
          <w:sz w:val="21"/>
          <w:szCs w:val="21"/>
          <w:lang w:val="en-US" w:eastAsia="zh-CN"/>
        </w:rPr>
        <w:t xml:space="preserve">LTE </w:t>
      </w:r>
      <w:r>
        <w:rPr>
          <w:rFonts w:eastAsia="SimSun" w:hint="eastAsia"/>
          <w:sz w:val="21"/>
          <w:szCs w:val="21"/>
          <w:lang w:val="en-US" w:eastAsia="zh-CN"/>
        </w:rPr>
        <w:t>UE blocking</w:t>
      </w:r>
      <w:r w:rsidRPr="00B07159">
        <w:rPr>
          <w:rFonts w:eastAsia="SimSun" w:hint="eastAsia"/>
          <w:sz w:val="21"/>
          <w:szCs w:val="21"/>
          <w:lang w:val="en-US" w:eastAsia="zh-CN"/>
        </w:rPr>
        <w:t xml:space="preserve"> </w:t>
      </w:r>
      <w:r w:rsidR="0035168C">
        <w:rPr>
          <w:rFonts w:eastAsia="SimSun"/>
          <w:sz w:val="21"/>
          <w:szCs w:val="21"/>
          <w:lang w:val="en-US" w:eastAsia="zh-CN"/>
        </w:rPr>
        <w:t xml:space="preserve">and spurious emission </w:t>
      </w:r>
      <w:r w:rsidRPr="00B07159">
        <w:rPr>
          <w:rFonts w:eastAsia="SimSun" w:hint="eastAsia"/>
          <w:sz w:val="21"/>
          <w:szCs w:val="21"/>
          <w:lang w:val="en-US" w:eastAsia="zh-CN"/>
        </w:rPr>
        <w:t xml:space="preserve">interference to </w:t>
      </w:r>
      <w:r>
        <w:rPr>
          <w:rFonts w:eastAsia="SimSun" w:hint="eastAsia"/>
          <w:sz w:val="21"/>
          <w:szCs w:val="21"/>
          <w:lang w:val="en-US" w:eastAsia="zh-CN"/>
        </w:rPr>
        <w:t>ISM</w:t>
      </w:r>
      <w:r w:rsidRPr="00B07159">
        <w:rPr>
          <w:rFonts w:eastAsia="SimSun" w:hint="eastAsia"/>
          <w:sz w:val="21"/>
          <w:szCs w:val="21"/>
          <w:lang w:val="en-US" w:eastAsia="zh-CN"/>
        </w:rPr>
        <w:t xml:space="preserve"> </w:t>
      </w:r>
      <w:r>
        <w:rPr>
          <w:rFonts w:eastAsia="SimSun" w:hint="eastAsia"/>
          <w:sz w:val="21"/>
          <w:szCs w:val="21"/>
          <w:lang w:val="en-US" w:eastAsia="zh-CN"/>
        </w:rPr>
        <w:t>device</w:t>
      </w:r>
    </w:p>
    <w:p w:rsidR="00842CAF" w:rsidRDefault="0035168C" w:rsidP="002147CE">
      <w:pPr>
        <w:rPr>
          <w:rFonts w:eastAsia="SimSun"/>
          <w:sz w:val="21"/>
          <w:szCs w:val="21"/>
          <w:lang w:val="en-US" w:eastAsia="zh-CN"/>
        </w:rPr>
      </w:pPr>
      <w:r>
        <w:rPr>
          <w:rFonts w:eastAsia="SimSun"/>
          <w:sz w:val="21"/>
          <w:szCs w:val="21"/>
          <w:lang w:val="en-US" w:eastAsia="zh-CN"/>
        </w:rPr>
        <w:t xml:space="preserve">In this section we show the </w:t>
      </w:r>
      <w:r w:rsidR="00CD4D94">
        <w:rPr>
          <w:rFonts w:eastAsia="SimSun"/>
          <w:sz w:val="21"/>
          <w:szCs w:val="21"/>
          <w:lang w:val="en-US" w:eastAsia="zh-CN"/>
        </w:rPr>
        <w:t>total</w:t>
      </w:r>
      <w:r>
        <w:rPr>
          <w:rFonts w:eastAsia="SimSun"/>
          <w:sz w:val="21"/>
          <w:szCs w:val="21"/>
          <w:lang w:val="en-US" w:eastAsia="zh-CN"/>
        </w:rPr>
        <w:t xml:space="preserve"> interference impact </w:t>
      </w:r>
      <w:r w:rsidR="00CD4D94">
        <w:rPr>
          <w:rFonts w:eastAsia="SimSun"/>
          <w:sz w:val="21"/>
          <w:szCs w:val="21"/>
          <w:lang w:val="en-US" w:eastAsia="zh-CN"/>
        </w:rPr>
        <w:t>(from blocking and spurious) at the</w:t>
      </w:r>
      <w:r w:rsidR="00297581">
        <w:rPr>
          <w:rFonts w:eastAsia="SimSun"/>
          <w:sz w:val="21"/>
          <w:szCs w:val="21"/>
          <w:lang w:val="en-US" w:eastAsia="zh-CN"/>
        </w:rPr>
        <w:t xml:space="preserve"> </w:t>
      </w:r>
      <w:r>
        <w:rPr>
          <w:rFonts w:eastAsia="SimSun"/>
          <w:sz w:val="21"/>
          <w:szCs w:val="21"/>
          <w:lang w:val="en-US" w:eastAsia="zh-CN"/>
        </w:rPr>
        <w:t xml:space="preserve">LTE </w:t>
      </w:r>
      <w:r w:rsidR="00CD4D94">
        <w:rPr>
          <w:rFonts w:eastAsia="SimSun"/>
          <w:sz w:val="21"/>
          <w:szCs w:val="21"/>
          <w:lang w:val="en-US" w:eastAsia="zh-CN"/>
        </w:rPr>
        <w:t xml:space="preserve">receiver </w:t>
      </w:r>
      <w:r>
        <w:rPr>
          <w:rFonts w:eastAsia="SimSun"/>
          <w:sz w:val="21"/>
          <w:szCs w:val="21"/>
          <w:lang w:val="en-US" w:eastAsia="zh-CN"/>
        </w:rPr>
        <w:t xml:space="preserve">and </w:t>
      </w:r>
      <w:r w:rsidR="00CD4D94">
        <w:rPr>
          <w:rFonts w:eastAsia="SimSun"/>
          <w:sz w:val="21"/>
          <w:szCs w:val="21"/>
          <w:lang w:val="en-US" w:eastAsia="zh-CN"/>
        </w:rPr>
        <w:t xml:space="preserve">at the </w:t>
      </w:r>
      <w:r>
        <w:rPr>
          <w:rFonts w:eastAsia="SimSun"/>
          <w:sz w:val="21"/>
          <w:szCs w:val="21"/>
          <w:lang w:val="en-US" w:eastAsia="zh-CN"/>
        </w:rPr>
        <w:t xml:space="preserve">ISM </w:t>
      </w:r>
      <w:r w:rsidR="00CD4D94">
        <w:rPr>
          <w:rFonts w:eastAsia="SimSun"/>
          <w:sz w:val="21"/>
          <w:szCs w:val="21"/>
          <w:lang w:val="en-US" w:eastAsia="zh-CN"/>
        </w:rPr>
        <w:t>receiver</w:t>
      </w:r>
      <w:r>
        <w:rPr>
          <w:rFonts w:eastAsia="SimSun"/>
          <w:sz w:val="21"/>
          <w:szCs w:val="21"/>
          <w:lang w:val="en-US" w:eastAsia="zh-CN"/>
        </w:rPr>
        <w:t xml:space="preserve">. For LTE, we consider </w:t>
      </w:r>
      <w:r w:rsidR="00297581">
        <w:rPr>
          <w:rFonts w:eastAsia="SimSun"/>
          <w:sz w:val="21"/>
          <w:szCs w:val="21"/>
          <w:lang w:val="en-US" w:eastAsia="zh-CN"/>
        </w:rPr>
        <w:t xml:space="preserve">operation in </w:t>
      </w:r>
      <w:r>
        <w:rPr>
          <w:rFonts w:eastAsia="SimSun"/>
          <w:sz w:val="21"/>
          <w:szCs w:val="21"/>
          <w:lang w:val="en-US" w:eastAsia="zh-CN"/>
        </w:rPr>
        <w:t xml:space="preserve">Band 40 and Band 7. </w:t>
      </w:r>
    </w:p>
    <w:p w:rsidR="00F82BB6" w:rsidRDefault="00297581" w:rsidP="002147CE">
      <w:pPr>
        <w:rPr>
          <w:rFonts w:eastAsia="SimSun"/>
          <w:lang w:val="en-US" w:eastAsia="zh-CN"/>
        </w:rPr>
      </w:pPr>
      <w:r>
        <w:rPr>
          <w:rFonts w:eastAsia="SimSun"/>
          <w:lang w:val="en-US" w:eastAsia="zh-CN"/>
        </w:rPr>
        <w:t xml:space="preserve">The main interference </w:t>
      </w:r>
      <w:r w:rsidR="00A230A3">
        <w:rPr>
          <w:rFonts w:eastAsia="SimSun"/>
          <w:lang w:val="en-US" w:eastAsia="zh-CN"/>
        </w:rPr>
        <w:t xml:space="preserve">scenario </w:t>
      </w:r>
      <w:r w:rsidR="00CD4D94">
        <w:rPr>
          <w:rFonts w:eastAsia="SimSun"/>
          <w:lang w:val="en-US" w:eastAsia="zh-CN"/>
        </w:rPr>
        <w:t xml:space="preserve">considered </w:t>
      </w:r>
      <w:r>
        <w:rPr>
          <w:rFonts w:eastAsia="SimSun"/>
          <w:lang w:val="en-US" w:eastAsia="zh-CN"/>
        </w:rPr>
        <w:t xml:space="preserve">here is having </w:t>
      </w:r>
      <w:r w:rsidR="00A230A3">
        <w:rPr>
          <w:rFonts w:eastAsia="SimSun"/>
          <w:lang w:val="en-US" w:eastAsia="zh-CN"/>
        </w:rPr>
        <w:t xml:space="preserve">one radio transmitting (aggressor) while the other </w:t>
      </w:r>
      <w:r w:rsidR="00CD4D94">
        <w:rPr>
          <w:rFonts w:eastAsia="SimSun"/>
          <w:lang w:val="en-US" w:eastAsia="zh-CN"/>
        </w:rPr>
        <w:t>radio</w:t>
      </w:r>
      <w:r w:rsidR="00A230A3">
        <w:rPr>
          <w:rFonts w:eastAsia="SimSun"/>
          <w:lang w:val="en-US" w:eastAsia="zh-CN"/>
        </w:rPr>
        <w:t xml:space="preserve"> is </w:t>
      </w:r>
      <w:r w:rsidR="004858BA">
        <w:rPr>
          <w:rFonts w:eastAsia="SimSun"/>
          <w:lang w:val="en-US" w:eastAsia="zh-CN"/>
        </w:rPr>
        <w:t>receiving (</w:t>
      </w:r>
      <w:r w:rsidR="00CD4D94">
        <w:rPr>
          <w:rFonts w:eastAsia="SimSun"/>
          <w:lang w:val="en-US" w:eastAsia="zh-CN"/>
        </w:rPr>
        <w:t>victim)</w:t>
      </w:r>
      <w:r w:rsidR="00A230A3">
        <w:rPr>
          <w:rFonts w:eastAsia="SimSun"/>
          <w:lang w:val="en-US" w:eastAsia="zh-CN"/>
        </w:rPr>
        <w:t xml:space="preserve">. The focus is on worst case scenarios where the aggressor is </w:t>
      </w:r>
      <w:r w:rsidR="00C12B09">
        <w:rPr>
          <w:rFonts w:eastAsia="SimSun"/>
          <w:lang w:val="en-US" w:eastAsia="zh-CN"/>
        </w:rPr>
        <w:t xml:space="preserve">transmitting </w:t>
      </w:r>
      <w:r w:rsidR="00A230A3">
        <w:rPr>
          <w:rFonts w:eastAsia="SimSun"/>
          <w:lang w:val="en-US" w:eastAsia="zh-CN"/>
        </w:rPr>
        <w:t>at max</w:t>
      </w:r>
      <w:r w:rsidR="00CD4D94">
        <w:rPr>
          <w:rFonts w:eastAsia="SimSun"/>
          <w:lang w:val="en-US" w:eastAsia="zh-CN"/>
        </w:rPr>
        <w:t>imum</w:t>
      </w:r>
      <w:r w:rsidR="00A230A3">
        <w:rPr>
          <w:rFonts w:eastAsia="SimSun"/>
          <w:lang w:val="en-US" w:eastAsia="zh-CN"/>
        </w:rPr>
        <w:t xml:space="preserve"> power and the victim is </w:t>
      </w:r>
      <w:r w:rsidR="00C12B09">
        <w:rPr>
          <w:rFonts w:eastAsia="SimSun"/>
          <w:lang w:val="en-US" w:eastAsia="zh-CN"/>
        </w:rPr>
        <w:t xml:space="preserve">receiving </w:t>
      </w:r>
      <w:r w:rsidR="00A230A3">
        <w:rPr>
          <w:rFonts w:eastAsia="SimSun"/>
          <w:lang w:val="en-US" w:eastAsia="zh-CN"/>
        </w:rPr>
        <w:t>at sensitivity. The analysis assumes best known filters (based on FBAR technology) for ISM and LTE</w:t>
      </w:r>
      <w:r w:rsidR="006D6E89">
        <w:rPr>
          <w:rFonts w:eastAsia="SimSun"/>
          <w:lang w:val="en-US" w:eastAsia="zh-CN"/>
        </w:rPr>
        <w:t xml:space="preserve"> where filter response variations over temperature and process are considered.</w:t>
      </w:r>
      <w:r w:rsidR="00A230A3">
        <w:rPr>
          <w:rFonts w:eastAsia="SimSun"/>
          <w:lang w:val="en-US" w:eastAsia="zh-CN"/>
        </w:rPr>
        <w:t xml:space="preserve"> Finally, in all coexistence cases, we assume</w:t>
      </w:r>
      <w:r w:rsidR="00F82BB6">
        <w:rPr>
          <w:rFonts w:eastAsia="SimSun"/>
          <w:lang w:val="en-US" w:eastAsia="zh-CN"/>
        </w:rPr>
        <w:t>:</w:t>
      </w:r>
    </w:p>
    <w:p w:rsidR="00085FF0" w:rsidRDefault="00F82BB6" w:rsidP="00085FF0">
      <w:pPr>
        <w:numPr>
          <w:ilvl w:val="0"/>
          <w:numId w:val="45"/>
        </w:numPr>
        <w:rPr>
          <w:rFonts w:eastAsia="SimSun"/>
          <w:lang w:val="en-US" w:eastAsia="zh-CN"/>
        </w:rPr>
      </w:pPr>
      <w:r>
        <w:rPr>
          <w:rFonts w:eastAsia="SimSun"/>
          <w:lang w:val="en-US" w:eastAsia="zh-CN"/>
        </w:rPr>
        <w:t>LTE BW: 2</w:t>
      </w:r>
      <w:r w:rsidR="00A230A3">
        <w:rPr>
          <w:rFonts w:eastAsia="SimSun"/>
          <w:lang w:val="en-US" w:eastAsia="zh-CN"/>
        </w:rPr>
        <w:t>0MHz</w:t>
      </w:r>
    </w:p>
    <w:p w:rsidR="00085FF0" w:rsidRDefault="00F82BB6" w:rsidP="00085FF0">
      <w:pPr>
        <w:numPr>
          <w:ilvl w:val="0"/>
          <w:numId w:val="45"/>
        </w:numPr>
        <w:rPr>
          <w:rFonts w:eastAsia="SimSun"/>
          <w:lang w:val="en-US" w:eastAsia="zh-CN"/>
        </w:rPr>
      </w:pPr>
      <w:r>
        <w:rPr>
          <w:rFonts w:eastAsia="SimSun"/>
          <w:lang w:val="en-US" w:eastAsia="zh-CN"/>
        </w:rPr>
        <w:t>LTE power: 23dBm</w:t>
      </w:r>
    </w:p>
    <w:p w:rsidR="00085FF0" w:rsidRDefault="00F82BB6" w:rsidP="00085FF0">
      <w:pPr>
        <w:numPr>
          <w:ilvl w:val="0"/>
          <w:numId w:val="45"/>
        </w:numPr>
        <w:rPr>
          <w:rFonts w:eastAsia="SimSun"/>
          <w:lang w:val="en-US" w:eastAsia="zh-CN"/>
        </w:rPr>
      </w:pPr>
      <w:r>
        <w:rPr>
          <w:rFonts w:eastAsia="SimSun"/>
          <w:lang w:val="en-US" w:eastAsia="zh-CN"/>
        </w:rPr>
        <w:t>LTE sensitivity: -92dBm and -94dBm for Band 7 and B</w:t>
      </w:r>
      <w:r w:rsidR="00F01123">
        <w:rPr>
          <w:rFonts w:eastAsia="SimSun"/>
          <w:lang w:val="en-US" w:eastAsia="zh-CN"/>
        </w:rPr>
        <w:t xml:space="preserve">and </w:t>
      </w:r>
      <w:r>
        <w:rPr>
          <w:rFonts w:eastAsia="SimSun"/>
          <w:lang w:val="en-US" w:eastAsia="zh-CN"/>
        </w:rPr>
        <w:t>40 respectively</w:t>
      </w:r>
    </w:p>
    <w:p w:rsidR="00085FF0" w:rsidRDefault="00F82BB6" w:rsidP="00085FF0">
      <w:pPr>
        <w:numPr>
          <w:ilvl w:val="0"/>
          <w:numId w:val="45"/>
        </w:numPr>
        <w:rPr>
          <w:rFonts w:eastAsia="SimSun"/>
          <w:lang w:val="en-US" w:eastAsia="zh-CN"/>
        </w:rPr>
      </w:pPr>
      <w:r>
        <w:rPr>
          <w:rFonts w:eastAsia="SimSun"/>
          <w:lang w:val="en-US" w:eastAsia="zh-CN"/>
        </w:rPr>
        <w:t>BT power: 10dBm</w:t>
      </w:r>
    </w:p>
    <w:p w:rsidR="00085FF0" w:rsidRDefault="00F82BB6" w:rsidP="00085FF0">
      <w:pPr>
        <w:numPr>
          <w:ilvl w:val="0"/>
          <w:numId w:val="45"/>
        </w:numPr>
        <w:rPr>
          <w:rFonts w:eastAsia="SimSun"/>
          <w:lang w:val="en-US" w:eastAsia="zh-CN"/>
        </w:rPr>
      </w:pPr>
      <w:r>
        <w:rPr>
          <w:rFonts w:eastAsia="SimSun"/>
          <w:lang w:val="en-US" w:eastAsia="zh-CN"/>
        </w:rPr>
        <w:t>BT sensitivity</w:t>
      </w:r>
      <w:r w:rsidR="00DF0824">
        <w:rPr>
          <w:rFonts w:eastAsia="SimSun"/>
          <w:lang w:val="en-US" w:eastAsia="zh-CN"/>
        </w:rPr>
        <w:t>: -90</w:t>
      </w:r>
      <w:r>
        <w:rPr>
          <w:rFonts w:eastAsia="SimSun"/>
          <w:lang w:val="en-US" w:eastAsia="zh-CN"/>
        </w:rPr>
        <w:t>dBm</w:t>
      </w:r>
    </w:p>
    <w:p w:rsidR="00085FF0" w:rsidRDefault="00F82BB6" w:rsidP="00085FF0">
      <w:pPr>
        <w:numPr>
          <w:ilvl w:val="0"/>
          <w:numId w:val="45"/>
        </w:numPr>
        <w:rPr>
          <w:rFonts w:eastAsia="SimSun"/>
          <w:lang w:val="en-US" w:eastAsia="zh-CN"/>
        </w:rPr>
      </w:pPr>
      <w:r>
        <w:rPr>
          <w:rFonts w:eastAsia="SimSun"/>
          <w:lang w:val="en-US" w:eastAsia="zh-CN"/>
        </w:rPr>
        <w:t>WLAN power: 20dBm</w:t>
      </w:r>
    </w:p>
    <w:p w:rsidR="00085FF0" w:rsidRDefault="00F82BB6" w:rsidP="00085FF0">
      <w:pPr>
        <w:numPr>
          <w:ilvl w:val="0"/>
          <w:numId w:val="45"/>
        </w:numPr>
        <w:rPr>
          <w:rFonts w:eastAsia="SimSun"/>
          <w:lang w:val="en-US" w:eastAsia="zh-CN"/>
        </w:rPr>
      </w:pPr>
      <w:r>
        <w:rPr>
          <w:rFonts w:eastAsia="SimSun"/>
          <w:lang w:val="en-US" w:eastAsia="zh-CN"/>
        </w:rPr>
        <w:lastRenderedPageBreak/>
        <w:t>WLAN sensitivity: -</w:t>
      </w:r>
      <w:r w:rsidR="006D6E89">
        <w:rPr>
          <w:rFonts w:eastAsia="SimSun"/>
          <w:lang w:val="en-US" w:eastAsia="zh-CN"/>
        </w:rPr>
        <w:t>79</w:t>
      </w:r>
      <w:r>
        <w:rPr>
          <w:rFonts w:eastAsia="SimSun"/>
          <w:lang w:val="en-US" w:eastAsia="zh-CN"/>
        </w:rPr>
        <w:t>dBm</w:t>
      </w:r>
    </w:p>
    <w:p w:rsidR="0037260D" w:rsidRDefault="00CD4D94" w:rsidP="0037260D">
      <w:pPr>
        <w:numPr>
          <w:ilvl w:val="0"/>
          <w:numId w:val="45"/>
        </w:numPr>
        <w:rPr>
          <w:rFonts w:eastAsia="SimSun"/>
          <w:lang w:val="en-US" w:eastAsia="zh-CN"/>
        </w:rPr>
      </w:pPr>
      <w:r>
        <w:rPr>
          <w:rFonts w:eastAsia="SimSun"/>
          <w:lang w:val="en-US" w:eastAsia="zh-CN"/>
        </w:rPr>
        <w:t>Antenna isolation: 12 dB</w:t>
      </w:r>
    </w:p>
    <w:p w:rsidR="00A230A3" w:rsidRDefault="00A230A3" w:rsidP="002147CE">
      <w:pPr>
        <w:rPr>
          <w:rFonts w:eastAsia="SimSun"/>
          <w:sz w:val="21"/>
          <w:szCs w:val="21"/>
          <w:lang w:val="en-US" w:eastAsia="zh-CN"/>
        </w:rPr>
      </w:pPr>
      <w:r>
        <w:rPr>
          <w:rFonts w:eastAsia="SimSun"/>
          <w:lang w:val="en-US" w:eastAsia="zh-CN"/>
        </w:rPr>
        <w:t>We start with Band 40</w:t>
      </w:r>
      <w:r w:rsidR="00297581">
        <w:rPr>
          <w:rFonts w:eastAsia="SimSun"/>
          <w:lang w:val="en-US" w:eastAsia="zh-CN"/>
        </w:rPr>
        <w:t xml:space="preserve"> LTE</w:t>
      </w:r>
      <w:r>
        <w:rPr>
          <w:rFonts w:eastAsia="SimSun"/>
          <w:lang w:val="en-US" w:eastAsia="zh-CN"/>
        </w:rPr>
        <w:t xml:space="preserve"> –ISM analysis in the next section followed by Band 7 LTE –ISM analysis.</w:t>
      </w:r>
    </w:p>
    <w:p w:rsidR="00085FF0" w:rsidRDefault="0035168C" w:rsidP="00085FF0">
      <w:pPr>
        <w:pStyle w:val="Heading2"/>
        <w:rPr>
          <w:rFonts w:eastAsia="SimSun"/>
          <w:lang w:val="en-US" w:eastAsia="zh-CN"/>
        </w:rPr>
      </w:pPr>
      <w:r>
        <w:rPr>
          <w:rFonts w:eastAsia="SimSun"/>
          <w:lang w:val="en-US" w:eastAsia="zh-CN"/>
        </w:rPr>
        <w:t xml:space="preserve">Coexistence Interference in </w:t>
      </w:r>
      <w:r w:rsidR="00A230A3">
        <w:rPr>
          <w:rFonts w:eastAsia="SimSun"/>
          <w:lang w:val="en-US" w:eastAsia="zh-CN"/>
        </w:rPr>
        <w:t>Band 40</w:t>
      </w:r>
    </w:p>
    <w:p w:rsidR="0094304E" w:rsidRDefault="00967AC5">
      <w:pPr>
        <w:rPr>
          <w:rFonts w:eastAsia="SimSun"/>
          <w:lang w:val="en-US" w:eastAsia="zh-CN"/>
        </w:rPr>
      </w:pPr>
      <w:r>
        <w:rPr>
          <w:rFonts w:eastAsia="SimSun"/>
          <w:lang w:val="en-US" w:eastAsia="zh-CN"/>
        </w:rPr>
        <w:t>In</w:t>
      </w:r>
      <w:r w:rsidR="00A230A3">
        <w:rPr>
          <w:rFonts w:eastAsia="SimSun"/>
          <w:lang w:val="en-US" w:eastAsia="zh-CN"/>
        </w:rPr>
        <w:t xml:space="preserve"> </w:t>
      </w:r>
      <w:r w:rsidR="003641A3">
        <w:rPr>
          <w:rFonts w:eastAsia="SimSun"/>
          <w:lang w:val="en-US" w:eastAsia="zh-CN"/>
        </w:rPr>
        <w:fldChar w:fldCharType="begin"/>
      </w:r>
      <w:r w:rsidR="00A230A3">
        <w:rPr>
          <w:rFonts w:eastAsia="SimSun"/>
          <w:lang w:val="en-US" w:eastAsia="zh-CN"/>
        </w:rPr>
        <w:instrText xml:space="preserve"> REF _Ref264050293 \h </w:instrText>
      </w:r>
      <w:r w:rsidR="003641A3">
        <w:rPr>
          <w:rFonts w:eastAsia="SimSun"/>
          <w:lang w:val="en-US" w:eastAsia="zh-CN"/>
        </w:rPr>
      </w:r>
      <w:r w:rsidR="003641A3">
        <w:rPr>
          <w:rFonts w:eastAsia="SimSun"/>
          <w:lang w:val="en-US" w:eastAsia="zh-CN"/>
        </w:rPr>
        <w:fldChar w:fldCharType="separate"/>
      </w:r>
      <w:r w:rsidR="00A66541">
        <w:t xml:space="preserve">Figure </w:t>
      </w:r>
      <w:r w:rsidR="00A66541">
        <w:rPr>
          <w:noProof/>
        </w:rPr>
        <w:t>2</w:t>
      </w:r>
      <w:r w:rsidR="00A66541">
        <w:noBreakHyphen/>
      </w:r>
      <w:r w:rsidR="00A66541">
        <w:rPr>
          <w:noProof/>
        </w:rPr>
        <w:t>1</w:t>
      </w:r>
      <w:r w:rsidR="003641A3">
        <w:rPr>
          <w:rFonts w:eastAsia="SimSun"/>
          <w:lang w:val="en-US" w:eastAsia="zh-CN"/>
        </w:rPr>
        <w:fldChar w:fldCharType="end"/>
      </w:r>
      <w:r w:rsidR="00A230A3">
        <w:rPr>
          <w:rFonts w:eastAsia="SimSun"/>
          <w:lang w:val="en-US" w:eastAsia="zh-CN"/>
        </w:rPr>
        <w:t xml:space="preserve"> we show the desense caused by LTE to BT and in </w:t>
      </w:r>
      <w:r w:rsidR="003641A3">
        <w:rPr>
          <w:rFonts w:eastAsia="SimSun"/>
          <w:lang w:val="en-US" w:eastAsia="zh-CN"/>
        </w:rPr>
        <w:fldChar w:fldCharType="begin"/>
      </w:r>
      <w:r w:rsidR="00A230A3">
        <w:rPr>
          <w:rFonts w:eastAsia="SimSun"/>
          <w:lang w:val="en-US" w:eastAsia="zh-CN"/>
        </w:rPr>
        <w:instrText xml:space="preserve"> REF _Ref264051005 \h </w:instrText>
      </w:r>
      <w:r w:rsidR="003641A3">
        <w:rPr>
          <w:rFonts w:eastAsia="SimSun"/>
          <w:lang w:val="en-US" w:eastAsia="zh-CN"/>
        </w:rPr>
      </w:r>
      <w:r w:rsidR="003641A3">
        <w:rPr>
          <w:rFonts w:eastAsia="SimSun"/>
          <w:lang w:val="en-US" w:eastAsia="zh-CN"/>
        </w:rPr>
        <w:fldChar w:fldCharType="separate"/>
      </w:r>
      <w:r w:rsidR="00A66541">
        <w:t xml:space="preserve">Figure </w:t>
      </w:r>
      <w:r w:rsidR="00A66541">
        <w:rPr>
          <w:noProof/>
        </w:rPr>
        <w:t>2</w:t>
      </w:r>
      <w:r w:rsidR="00A66541">
        <w:noBreakHyphen/>
      </w:r>
      <w:r w:rsidR="00A66541">
        <w:rPr>
          <w:noProof/>
        </w:rPr>
        <w:t>2</w:t>
      </w:r>
      <w:r w:rsidR="003641A3">
        <w:rPr>
          <w:rFonts w:eastAsia="SimSun"/>
          <w:lang w:val="en-US" w:eastAsia="zh-CN"/>
        </w:rPr>
        <w:fldChar w:fldCharType="end"/>
      </w:r>
      <w:r w:rsidR="00A230A3">
        <w:rPr>
          <w:rFonts w:eastAsia="SimSun"/>
          <w:lang w:val="en-US" w:eastAsia="zh-CN"/>
        </w:rPr>
        <w:t xml:space="preserve"> we show the desense for WLAN. </w:t>
      </w:r>
      <w:r w:rsidR="002D49E2">
        <w:rPr>
          <w:rFonts w:eastAsia="SimSun"/>
          <w:lang w:val="en-US" w:eastAsia="zh-CN"/>
        </w:rPr>
        <w:t xml:space="preserve">We define desense here to be </w:t>
      </w:r>
      <w:r w:rsidR="002D49E2">
        <w:rPr>
          <w:lang w:val="en-US"/>
        </w:rPr>
        <w:t>10log</w:t>
      </w:r>
      <w:r w:rsidR="002D49E2">
        <w:rPr>
          <w:vertAlign w:val="subscript"/>
          <w:lang w:val="en-US"/>
        </w:rPr>
        <w:t>10</w:t>
      </w:r>
      <w:r w:rsidR="002D49E2">
        <w:rPr>
          <w:lang w:val="en-US"/>
        </w:rPr>
        <w:t xml:space="preserve">(α) where α is </w:t>
      </w:r>
      <w:r w:rsidR="00297581">
        <w:rPr>
          <w:lang w:val="en-US"/>
        </w:rPr>
        <w:t xml:space="preserve">the ratio between the coexistence interference and </w:t>
      </w:r>
      <w:r w:rsidR="00DB3011">
        <w:rPr>
          <w:lang w:val="en-US"/>
        </w:rPr>
        <w:t xml:space="preserve">the </w:t>
      </w:r>
      <w:r w:rsidR="00297581">
        <w:rPr>
          <w:lang w:val="en-US"/>
        </w:rPr>
        <w:t>noise floor.</w:t>
      </w:r>
      <w:r w:rsidR="002D49E2">
        <w:rPr>
          <w:rFonts w:eastAsia="SimSun"/>
          <w:lang w:val="en-US" w:eastAsia="zh-CN"/>
        </w:rPr>
        <w:t xml:space="preserve"> For instance, for Band </w:t>
      </w:r>
      <w:r w:rsidR="00DB3011">
        <w:rPr>
          <w:rFonts w:eastAsia="SimSun"/>
          <w:lang w:val="en-US" w:eastAsia="zh-CN"/>
        </w:rPr>
        <w:t>40</w:t>
      </w:r>
      <w:r w:rsidR="002D49E2">
        <w:rPr>
          <w:rFonts w:eastAsia="SimSun"/>
          <w:lang w:val="en-US" w:eastAsia="zh-CN"/>
        </w:rPr>
        <w:t>, the sensitivity is -9</w:t>
      </w:r>
      <w:r w:rsidR="0088269C">
        <w:rPr>
          <w:rFonts w:eastAsia="SimSun"/>
          <w:lang w:val="en-US" w:eastAsia="zh-CN"/>
        </w:rPr>
        <w:t>4</w:t>
      </w:r>
      <w:r w:rsidR="002D49E2">
        <w:rPr>
          <w:rFonts w:eastAsia="SimSun"/>
          <w:lang w:val="en-US" w:eastAsia="zh-CN"/>
        </w:rPr>
        <w:t xml:space="preserve">dBm and the required SNR is </w:t>
      </w:r>
      <w:r w:rsidR="006D6E89">
        <w:rPr>
          <w:rFonts w:eastAsia="SimSun"/>
          <w:lang w:val="en-US" w:eastAsia="zh-CN"/>
        </w:rPr>
        <w:t>-1</w:t>
      </w:r>
      <w:r w:rsidR="002D49E2">
        <w:rPr>
          <w:rFonts w:eastAsia="SimSun"/>
          <w:lang w:val="en-US" w:eastAsia="zh-CN"/>
        </w:rPr>
        <w:t>dB. Hence, the noise floor (KBT+ Noise Figure</w:t>
      </w:r>
      <w:r w:rsidR="00085FF0" w:rsidRPr="00085FF0">
        <w:rPr>
          <w:rFonts w:eastAsia="SimSun"/>
          <w:lang w:val="en-US" w:eastAsia="zh-CN"/>
        </w:rPr>
        <w:t>) is at</w:t>
      </w:r>
      <w:r w:rsidR="0088269C">
        <w:rPr>
          <w:rFonts w:eastAsia="SimSun"/>
          <w:lang w:val="en-US" w:eastAsia="zh-CN"/>
        </w:rPr>
        <w:t xml:space="preserve">     </w:t>
      </w:r>
      <w:r w:rsidR="00085FF0" w:rsidRPr="00085FF0">
        <w:rPr>
          <w:rFonts w:eastAsia="SimSun"/>
          <w:lang w:val="en-US" w:eastAsia="zh-CN"/>
        </w:rPr>
        <w:t xml:space="preserve"> </w:t>
      </w:r>
      <w:r w:rsidR="00DB3011">
        <w:rPr>
          <w:rFonts w:eastAsia="SimSun"/>
          <w:lang w:val="en-US" w:eastAsia="zh-CN"/>
        </w:rPr>
        <w:t>-</w:t>
      </w:r>
      <w:r w:rsidR="0037260D" w:rsidRPr="0037260D">
        <w:rPr>
          <w:rFonts w:eastAsia="SimSun"/>
          <w:lang w:val="en-US" w:eastAsia="zh-CN"/>
        </w:rPr>
        <w:t>9</w:t>
      </w:r>
      <w:r w:rsidR="006D6E89">
        <w:rPr>
          <w:rFonts w:eastAsia="SimSun"/>
          <w:lang w:val="en-US" w:eastAsia="zh-CN"/>
        </w:rPr>
        <w:t>3</w:t>
      </w:r>
      <w:r w:rsidR="00085FF0" w:rsidRPr="00085FF0">
        <w:rPr>
          <w:rFonts w:eastAsia="SimSun"/>
          <w:lang w:val="en-US" w:eastAsia="zh-CN"/>
        </w:rPr>
        <w:t>dBm. Now</w:t>
      </w:r>
      <w:r w:rsidR="00DB3011">
        <w:rPr>
          <w:rFonts w:eastAsia="SimSun"/>
          <w:lang w:val="en-US" w:eastAsia="zh-CN"/>
        </w:rPr>
        <w:t>,</w:t>
      </w:r>
      <w:r w:rsidR="00085FF0" w:rsidRPr="00085FF0">
        <w:rPr>
          <w:rFonts w:eastAsia="SimSun"/>
          <w:lang w:val="en-US" w:eastAsia="zh-CN"/>
        </w:rPr>
        <w:t xml:space="preserve"> if </w:t>
      </w:r>
      <w:r w:rsidR="002D49E2">
        <w:rPr>
          <w:rFonts w:eastAsia="SimSun"/>
          <w:lang w:val="en-US" w:eastAsia="zh-CN"/>
        </w:rPr>
        <w:t>the coexistence interference comes at -</w:t>
      </w:r>
      <w:r w:rsidR="0088269C">
        <w:rPr>
          <w:rFonts w:eastAsia="SimSun"/>
          <w:lang w:val="en-US" w:eastAsia="zh-CN"/>
        </w:rPr>
        <w:t>90</w:t>
      </w:r>
      <w:r w:rsidR="002D49E2">
        <w:rPr>
          <w:rFonts w:eastAsia="SimSun"/>
          <w:lang w:val="en-US" w:eastAsia="zh-CN"/>
        </w:rPr>
        <w:t>dBm, we consider that</w:t>
      </w:r>
      <w:r w:rsidR="00DB3011">
        <w:rPr>
          <w:rFonts w:eastAsia="SimSun"/>
          <w:lang w:val="en-US" w:eastAsia="zh-CN"/>
        </w:rPr>
        <w:t xml:space="preserve"> to be </w:t>
      </w:r>
      <w:r w:rsidR="002D49E2">
        <w:rPr>
          <w:rFonts w:eastAsia="SimSun"/>
          <w:lang w:val="en-US" w:eastAsia="zh-CN"/>
        </w:rPr>
        <w:t xml:space="preserve">a desense of </w:t>
      </w:r>
      <w:r w:rsidR="006D6E89">
        <w:rPr>
          <w:rFonts w:eastAsia="SimSun"/>
          <w:lang w:val="en-US" w:eastAsia="zh-CN"/>
        </w:rPr>
        <w:t>3</w:t>
      </w:r>
      <w:r w:rsidR="002D49E2">
        <w:rPr>
          <w:rFonts w:eastAsia="SimSun"/>
          <w:lang w:val="en-US" w:eastAsia="zh-CN"/>
        </w:rPr>
        <w:t>dB</w:t>
      </w:r>
      <w:r w:rsidR="00085FF0" w:rsidRPr="00085FF0">
        <w:rPr>
          <w:rFonts w:eastAsia="SimSun"/>
          <w:lang w:val="en-US" w:eastAsia="zh-CN"/>
        </w:rPr>
        <w:t>.</w:t>
      </w:r>
      <w:r w:rsidR="00085FF0" w:rsidRPr="00085FF0">
        <w:rPr>
          <w:rStyle w:val="FootnoteReference"/>
          <w:rFonts w:eastAsia="SimSun"/>
          <w:lang w:val="en-US" w:eastAsia="zh-CN"/>
        </w:rPr>
        <w:footnoteReference w:id="1"/>
      </w:r>
      <w:r w:rsidR="00DB3011">
        <w:rPr>
          <w:rFonts w:eastAsia="SimSun"/>
          <w:lang w:val="en-US" w:eastAsia="zh-CN"/>
        </w:rPr>
        <w:t xml:space="preserve"> In the figures, each row corresponds to one victim center frequency and each column corresponds to one aggressor center frequency. For a given aggressor and victim center frequencies, the cell color indicates the desense impact on the receiver. </w:t>
      </w:r>
      <w:r w:rsidR="00085FF0" w:rsidRPr="00085FF0">
        <w:rPr>
          <w:rFonts w:eastAsia="SimSun"/>
          <w:lang w:val="en-US" w:eastAsia="zh-CN"/>
        </w:rPr>
        <w:t xml:space="preserve">The color code </w:t>
      </w:r>
      <w:r w:rsidR="00DB3011">
        <w:rPr>
          <w:rFonts w:eastAsia="SimSun"/>
          <w:lang w:val="en-US" w:eastAsia="zh-CN"/>
        </w:rPr>
        <w:t>is</w:t>
      </w:r>
      <w:r w:rsidR="00085FF0" w:rsidRPr="00085FF0">
        <w:rPr>
          <w:rFonts w:eastAsia="SimSun"/>
          <w:lang w:val="en-US" w:eastAsia="zh-CN"/>
        </w:rPr>
        <w:t xml:space="preserve"> as follows: White means no desense, blue</w:t>
      </w:r>
      <w:r w:rsidR="00A230A3">
        <w:rPr>
          <w:rFonts w:eastAsia="SimSun"/>
          <w:lang w:val="en-US" w:eastAsia="zh-CN"/>
        </w:rPr>
        <w:t xml:space="preserve"> means less than 10dB desense, orange means 10-50dB desense and red means more than 50dB desense.</w:t>
      </w:r>
      <w:r w:rsidR="006048DE">
        <w:rPr>
          <w:rFonts w:eastAsia="SimSun"/>
          <w:lang w:val="en-US" w:eastAsia="zh-CN"/>
        </w:rPr>
        <w:t xml:space="preserve"> </w:t>
      </w:r>
    </w:p>
    <w:p w:rsidR="0094304E" w:rsidRDefault="00E21C23">
      <w:pPr>
        <w:rPr>
          <w:rFonts w:eastAsia="SimSun"/>
          <w:lang w:val="en-US" w:eastAsia="zh-CN"/>
        </w:rPr>
      </w:pPr>
      <w:r>
        <w:rPr>
          <w:rFonts w:eastAsia="SimSun"/>
          <w:lang w:val="en-US" w:eastAsia="zh-CN"/>
        </w:rPr>
        <w:t xml:space="preserve">A quick look into the results shows that LTE activities in the </w:t>
      </w:r>
      <w:r w:rsidR="00423F23">
        <w:rPr>
          <w:rFonts w:eastAsia="SimSun"/>
          <w:lang w:val="en-US" w:eastAsia="zh-CN"/>
        </w:rPr>
        <w:t>highest</w:t>
      </w:r>
      <w:r>
        <w:rPr>
          <w:rFonts w:eastAsia="SimSun"/>
          <w:lang w:val="en-US" w:eastAsia="zh-CN"/>
        </w:rPr>
        <w:t xml:space="preserve"> 30MHz of B</w:t>
      </w:r>
      <w:r w:rsidR="00423F23">
        <w:rPr>
          <w:rFonts w:eastAsia="SimSun"/>
          <w:lang w:val="en-US" w:eastAsia="zh-CN"/>
        </w:rPr>
        <w:t xml:space="preserve">and </w:t>
      </w:r>
      <w:r>
        <w:rPr>
          <w:rFonts w:eastAsia="SimSun"/>
          <w:lang w:val="en-US" w:eastAsia="zh-CN"/>
        </w:rPr>
        <w:t xml:space="preserve">40 can, in the worst case scenario, disrupt BT/WLAN activity over the entire ISM band. Moreover, LTE activity in </w:t>
      </w:r>
      <w:r w:rsidR="00423F23">
        <w:rPr>
          <w:rFonts w:eastAsia="SimSun"/>
          <w:lang w:val="en-US" w:eastAsia="zh-CN"/>
        </w:rPr>
        <w:t xml:space="preserve">any portion of </w:t>
      </w:r>
      <w:r>
        <w:rPr>
          <w:rFonts w:eastAsia="SimSun"/>
          <w:lang w:val="en-US" w:eastAsia="zh-CN"/>
        </w:rPr>
        <w:t>B</w:t>
      </w:r>
      <w:r w:rsidR="00423F23">
        <w:rPr>
          <w:rFonts w:eastAsia="SimSun"/>
          <w:lang w:val="en-US" w:eastAsia="zh-CN"/>
        </w:rPr>
        <w:t xml:space="preserve">and </w:t>
      </w:r>
      <w:r>
        <w:rPr>
          <w:rFonts w:eastAsia="SimSun"/>
          <w:lang w:val="en-US" w:eastAsia="zh-CN"/>
        </w:rPr>
        <w:t xml:space="preserve">40 will have serious impact on the </w:t>
      </w:r>
      <w:r w:rsidR="00423F23">
        <w:rPr>
          <w:rFonts w:eastAsia="SimSun"/>
          <w:lang w:val="en-US" w:eastAsia="zh-CN"/>
        </w:rPr>
        <w:t xml:space="preserve">lowest </w:t>
      </w:r>
      <w:r>
        <w:rPr>
          <w:rFonts w:eastAsia="SimSun"/>
          <w:lang w:val="en-US" w:eastAsia="zh-CN"/>
        </w:rPr>
        <w:t>20MHz of the ISM band.</w:t>
      </w:r>
      <w:r>
        <w:rPr>
          <w:rStyle w:val="FootnoteReference"/>
          <w:rFonts w:eastAsia="SimSun"/>
          <w:lang w:val="en-US" w:eastAsia="zh-CN"/>
        </w:rPr>
        <w:footnoteReference w:id="2"/>
      </w:r>
      <w:r>
        <w:rPr>
          <w:rFonts w:eastAsia="SimSun"/>
          <w:lang w:val="en-US" w:eastAsia="zh-CN"/>
        </w:rPr>
        <w:t xml:space="preserve">   </w:t>
      </w:r>
      <w:r w:rsidR="00A230A3">
        <w:rPr>
          <w:rFonts w:eastAsia="SimSun"/>
          <w:lang w:val="en-US" w:eastAsia="zh-CN"/>
        </w:rPr>
        <w:t xml:space="preserve"> </w:t>
      </w:r>
    </w:p>
    <w:p w:rsidR="0094304E" w:rsidRDefault="00D07884">
      <w:pPr>
        <w:rPr>
          <w:rFonts w:eastAsia="SimSun"/>
          <w:lang w:val="en-US" w:eastAsia="zh-CN"/>
        </w:rPr>
      </w:pPr>
      <w:r w:rsidRPr="003641A3">
        <w:rPr>
          <w:rFonts w:eastAsia="SimSun"/>
          <w:noProof/>
          <w:lang w:val="en-US"/>
        </w:rPr>
        <w:pict>
          <v:shape id="Picture 0" o:spid="_x0000_i1025" type="#_x0000_t75" alt="LTE40in BT.png" style="width:420.8pt;height:132.8pt;visibility:visible">
            <v:imagedata r:id="rId13" o:title="LTE40in BT"/>
          </v:shape>
        </w:pict>
      </w:r>
    </w:p>
    <w:p w:rsidR="00085FF0" w:rsidRDefault="00A230A3" w:rsidP="00085FF0">
      <w:pPr>
        <w:pStyle w:val="Caption"/>
      </w:pPr>
      <w:bookmarkStart w:id="8" w:name="_Ref264050293"/>
      <w:r>
        <w:t xml:space="preserve">Figure </w:t>
      </w:r>
      <w:r w:rsidR="003641A3">
        <w:fldChar w:fldCharType="begin"/>
      </w:r>
      <w:r w:rsidR="009E772A">
        <w:instrText xml:space="preserve"> STYLEREF 1 \s </w:instrText>
      </w:r>
      <w:r w:rsidR="003641A3">
        <w:fldChar w:fldCharType="separate"/>
      </w:r>
      <w:r w:rsidR="00A66541">
        <w:rPr>
          <w:noProof/>
        </w:rPr>
        <w:t>2</w:t>
      </w:r>
      <w:r w:rsidR="003641A3">
        <w:fldChar w:fldCharType="end"/>
      </w:r>
      <w:r w:rsidR="009E772A">
        <w:noBreakHyphen/>
      </w:r>
      <w:r w:rsidR="003641A3">
        <w:fldChar w:fldCharType="begin"/>
      </w:r>
      <w:r w:rsidR="009E772A">
        <w:instrText xml:space="preserve"> SEQ Figure \* ARABIC \s 1 </w:instrText>
      </w:r>
      <w:r w:rsidR="003641A3">
        <w:fldChar w:fldCharType="separate"/>
      </w:r>
      <w:r w:rsidR="00A66541">
        <w:rPr>
          <w:noProof/>
        </w:rPr>
        <w:t>1</w:t>
      </w:r>
      <w:r w:rsidR="003641A3">
        <w:fldChar w:fldCharType="end"/>
      </w:r>
      <w:bookmarkEnd w:id="8"/>
      <w:r>
        <w:t xml:space="preserve">: Coexistence interference impact from LTE in B40 on BT  </w:t>
      </w:r>
    </w:p>
    <w:p w:rsidR="0094304E" w:rsidRDefault="00D07884">
      <w:pPr>
        <w:rPr>
          <w:rFonts w:eastAsia="SimSun"/>
        </w:rPr>
      </w:pPr>
      <w:r w:rsidRPr="003641A3">
        <w:rPr>
          <w:rFonts w:eastAsia="SimSun"/>
          <w:noProof/>
          <w:lang w:val="en-US"/>
        </w:rPr>
        <w:pict>
          <v:shape id="Picture 7" o:spid="_x0000_i1026" type="#_x0000_t75" style="width:424.5pt;height:133.25pt;visibility:visible">
            <v:imagedata r:id="rId14" o:title="lte b40 in WLAN"/>
          </v:shape>
        </w:pict>
      </w:r>
    </w:p>
    <w:p w:rsidR="00085FF0" w:rsidRDefault="00A230A3" w:rsidP="00085FF0">
      <w:pPr>
        <w:pStyle w:val="Caption"/>
      </w:pPr>
      <w:bookmarkStart w:id="9" w:name="_Ref264051005"/>
      <w:r>
        <w:t xml:space="preserve">Figure </w:t>
      </w:r>
      <w:r w:rsidR="003641A3">
        <w:fldChar w:fldCharType="begin"/>
      </w:r>
      <w:r w:rsidR="009E772A">
        <w:instrText xml:space="preserve"> STYLEREF 1 \s </w:instrText>
      </w:r>
      <w:r w:rsidR="003641A3">
        <w:fldChar w:fldCharType="separate"/>
      </w:r>
      <w:r w:rsidR="00A66541">
        <w:rPr>
          <w:noProof/>
        </w:rPr>
        <w:t>2</w:t>
      </w:r>
      <w:r w:rsidR="003641A3">
        <w:fldChar w:fldCharType="end"/>
      </w:r>
      <w:r w:rsidR="009E772A">
        <w:noBreakHyphen/>
      </w:r>
      <w:r w:rsidR="003641A3">
        <w:fldChar w:fldCharType="begin"/>
      </w:r>
      <w:r w:rsidR="009E772A">
        <w:instrText xml:space="preserve"> SEQ Figure \* ARABIC \s 1 </w:instrText>
      </w:r>
      <w:r w:rsidR="003641A3">
        <w:fldChar w:fldCharType="separate"/>
      </w:r>
      <w:r w:rsidR="00A66541">
        <w:rPr>
          <w:noProof/>
        </w:rPr>
        <w:t>2</w:t>
      </w:r>
      <w:r w:rsidR="003641A3">
        <w:fldChar w:fldCharType="end"/>
      </w:r>
      <w:bookmarkEnd w:id="9"/>
      <w:r>
        <w:t>:</w:t>
      </w:r>
      <w:r w:rsidRPr="00A230A3">
        <w:t xml:space="preserve"> </w:t>
      </w:r>
      <w:r>
        <w:t>Coexistence interference impact from LTE in B40 on WLAN</w:t>
      </w:r>
    </w:p>
    <w:p w:rsidR="0094304E" w:rsidRDefault="003641A3">
      <w:pPr>
        <w:rPr>
          <w:rFonts w:eastAsia="SimSun"/>
        </w:rPr>
      </w:pPr>
      <w:r>
        <w:rPr>
          <w:rFonts w:eastAsia="SimSun"/>
        </w:rPr>
        <w:lastRenderedPageBreak/>
        <w:fldChar w:fldCharType="begin"/>
      </w:r>
      <w:r w:rsidR="0015216F">
        <w:rPr>
          <w:rFonts w:eastAsia="SimSun"/>
        </w:rPr>
        <w:instrText xml:space="preserve"> REF _Ref264052960 \h </w:instrText>
      </w:r>
      <w:r>
        <w:rPr>
          <w:rFonts w:eastAsia="SimSun"/>
        </w:rPr>
      </w:r>
      <w:r>
        <w:rPr>
          <w:rFonts w:eastAsia="SimSun"/>
        </w:rPr>
        <w:fldChar w:fldCharType="separate"/>
      </w:r>
      <w:r w:rsidR="00A66541">
        <w:t xml:space="preserve">Figure </w:t>
      </w:r>
      <w:r w:rsidR="00A66541">
        <w:rPr>
          <w:noProof/>
        </w:rPr>
        <w:t>2</w:t>
      </w:r>
      <w:r w:rsidR="00A66541">
        <w:noBreakHyphen/>
      </w:r>
      <w:r w:rsidR="00A66541">
        <w:rPr>
          <w:noProof/>
        </w:rPr>
        <w:t>3</w:t>
      </w:r>
      <w:r>
        <w:rPr>
          <w:rFonts w:eastAsia="SimSun"/>
        </w:rPr>
        <w:fldChar w:fldCharType="end"/>
      </w:r>
      <w:r w:rsidR="0015216F">
        <w:rPr>
          <w:rFonts w:eastAsia="SimSun"/>
        </w:rPr>
        <w:t xml:space="preserve"> and </w:t>
      </w:r>
      <w:r>
        <w:rPr>
          <w:rFonts w:eastAsia="SimSun"/>
        </w:rPr>
        <w:fldChar w:fldCharType="begin"/>
      </w:r>
      <w:r w:rsidR="0015216F">
        <w:rPr>
          <w:rFonts w:eastAsia="SimSun"/>
        </w:rPr>
        <w:instrText xml:space="preserve"> REF _Ref264052975 \h </w:instrText>
      </w:r>
      <w:r>
        <w:rPr>
          <w:rFonts w:eastAsia="SimSun"/>
        </w:rPr>
      </w:r>
      <w:r>
        <w:rPr>
          <w:rFonts w:eastAsia="SimSun"/>
        </w:rPr>
        <w:fldChar w:fldCharType="separate"/>
      </w:r>
      <w:r w:rsidR="00A66541">
        <w:t xml:space="preserve">Figure </w:t>
      </w:r>
      <w:r w:rsidR="00A66541">
        <w:rPr>
          <w:noProof/>
        </w:rPr>
        <w:t>2</w:t>
      </w:r>
      <w:r w:rsidR="00A66541">
        <w:noBreakHyphen/>
      </w:r>
      <w:r w:rsidR="00A66541">
        <w:rPr>
          <w:noProof/>
        </w:rPr>
        <w:t>4</w:t>
      </w:r>
      <w:r>
        <w:rPr>
          <w:rFonts w:eastAsia="SimSun"/>
        </w:rPr>
        <w:fldChar w:fldCharType="end"/>
      </w:r>
      <w:r w:rsidR="0015216F">
        <w:rPr>
          <w:rFonts w:eastAsia="SimSun"/>
        </w:rPr>
        <w:t xml:space="preserve"> show the coexistence interference impact on LTE from BT and WLAN respectively. As shown in the figures, any activity in the </w:t>
      </w:r>
      <w:r w:rsidR="00423F23">
        <w:rPr>
          <w:rFonts w:eastAsia="SimSun"/>
        </w:rPr>
        <w:t xml:space="preserve">lowest </w:t>
      </w:r>
      <w:r w:rsidR="0015216F">
        <w:rPr>
          <w:rFonts w:eastAsia="SimSun"/>
        </w:rPr>
        <w:t>20MHz</w:t>
      </w:r>
      <w:r w:rsidR="002C3715">
        <w:rPr>
          <w:rStyle w:val="FootnoteReference"/>
          <w:rFonts w:eastAsia="SimSun"/>
        </w:rPr>
        <w:footnoteReference w:id="3"/>
      </w:r>
      <w:r w:rsidR="0015216F">
        <w:rPr>
          <w:rFonts w:eastAsia="SimSun"/>
        </w:rPr>
        <w:t xml:space="preserve"> of the ISM band can, in the worst case scenario, impact LTE activities </w:t>
      </w:r>
      <w:r w:rsidR="002C3715">
        <w:rPr>
          <w:rFonts w:eastAsia="SimSun"/>
        </w:rPr>
        <w:t>across the entire</w:t>
      </w:r>
      <w:r w:rsidR="0015216F">
        <w:rPr>
          <w:rFonts w:eastAsia="SimSun"/>
        </w:rPr>
        <w:t xml:space="preserve"> Band 40. Also, BT/WLAN activity </w:t>
      </w:r>
      <w:r w:rsidR="002C3715">
        <w:rPr>
          <w:rFonts w:eastAsia="SimSun"/>
        </w:rPr>
        <w:t xml:space="preserve">anywhere within the ISM band </w:t>
      </w:r>
      <w:r w:rsidR="0015216F">
        <w:rPr>
          <w:rFonts w:eastAsia="SimSun"/>
        </w:rPr>
        <w:t xml:space="preserve">could impact the </w:t>
      </w:r>
      <w:r w:rsidR="002C3715">
        <w:rPr>
          <w:rFonts w:eastAsia="SimSun"/>
        </w:rPr>
        <w:t>highest</w:t>
      </w:r>
      <w:r w:rsidR="0015216F">
        <w:rPr>
          <w:rFonts w:eastAsia="SimSun"/>
        </w:rPr>
        <w:t xml:space="preserve"> 20-30MHz of Band 40.</w:t>
      </w:r>
    </w:p>
    <w:p w:rsidR="0094304E" w:rsidRDefault="00D07884">
      <w:pPr>
        <w:rPr>
          <w:rFonts w:eastAsia="SimSun"/>
        </w:rPr>
      </w:pPr>
      <w:r w:rsidRPr="003641A3">
        <w:rPr>
          <w:rFonts w:eastAsia="SimSun"/>
          <w:noProof/>
          <w:lang w:val="en-US"/>
        </w:rPr>
        <w:pict>
          <v:shape id="Picture 14" o:spid="_x0000_i1027" type="#_x0000_t75" style="width:430.15pt;height:135.6pt;visibility:visible">
            <v:imagedata r:id="rId15" o:title="BT in LTE40"/>
          </v:shape>
        </w:pict>
      </w:r>
    </w:p>
    <w:p w:rsidR="00085FF0" w:rsidRDefault="0015216F" w:rsidP="00085FF0">
      <w:pPr>
        <w:pStyle w:val="Caption"/>
      </w:pPr>
      <w:bookmarkStart w:id="10" w:name="_Ref264052960"/>
      <w:r>
        <w:t xml:space="preserve">Figure </w:t>
      </w:r>
      <w:r w:rsidR="003641A3">
        <w:fldChar w:fldCharType="begin"/>
      </w:r>
      <w:r w:rsidR="009E772A">
        <w:instrText xml:space="preserve"> STYLEREF 1 \s </w:instrText>
      </w:r>
      <w:r w:rsidR="003641A3">
        <w:fldChar w:fldCharType="separate"/>
      </w:r>
      <w:r w:rsidR="00A66541">
        <w:rPr>
          <w:noProof/>
        </w:rPr>
        <w:t>2</w:t>
      </w:r>
      <w:r w:rsidR="003641A3">
        <w:fldChar w:fldCharType="end"/>
      </w:r>
      <w:r w:rsidR="009E772A">
        <w:noBreakHyphen/>
      </w:r>
      <w:r w:rsidR="003641A3">
        <w:fldChar w:fldCharType="begin"/>
      </w:r>
      <w:r w:rsidR="009E772A">
        <w:instrText xml:space="preserve"> SEQ Figure \* ARABIC \s 1 </w:instrText>
      </w:r>
      <w:r w:rsidR="003641A3">
        <w:fldChar w:fldCharType="separate"/>
      </w:r>
      <w:r w:rsidR="00A66541">
        <w:rPr>
          <w:noProof/>
        </w:rPr>
        <w:t>3</w:t>
      </w:r>
      <w:r w:rsidR="003641A3">
        <w:fldChar w:fldCharType="end"/>
      </w:r>
      <w:bookmarkEnd w:id="10"/>
      <w:r>
        <w:t>: Coexistence interference impact on LTE in B40 from BT</w:t>
      </w:r>
    </w:p>
    <w:p w:rsidR="0094304E" w:rsidRDefault="00D07884">
      <w:pPr>
        <w:rPr>
          <w:rFonts w:eastAsia="SimSun"/>
        </w:rPr>
      </w:pPr>
      <w:r w:rsidRPr="003641A3">
        <w:rPr>
          <w:rFonts w:eastAsia="SimSun"/>
          <w:noProof/>
          <w:lang w:val="en-US"/>
        </w:rPr>
        <w:pict>
          <v:shape id="Picture 17" o:spid="_x0000_i1028" type="#_x0000_t75" style="width:430.15pt;height:135.6pt;visibility:visible">
            <v:imagedata r:id="rId16" o:title="WLAN in LTE 40"/>
          </v:shape>
        </w:pict>
      </w:r>
    </w:p>
    <w:p w:rsidR="00085FF0" w:rsidRPr="00085FF0" w:rsidRDefault="0015216F" w:rsidP="00085FF0">
      <w:pPr>
        <w:pStyle w:val="Caption"/>
      </w:pPr>
      <w:bookmarkStart w:id="11" w:name="_Ref264052975"/>
      <w:r>
        <w:t xml:space="preserve">Figure </w:t>
      </w:r>
      <w:r w:rsidR="003641A3">
        <w:fldChar w:fldCharType="begin"/>
      </w:r>
      <w:r w:rsidR="009E772A">
        <w:instrText xml:space="preserve"> STYLEREF 1 \s </w:instrText>
      </w:r>
      <w:r w:rsidR="003641A3">
        <w:fldChar w:fldCharType="separate"/>
      </w:r>
      <w:r w:rsidR="00A66541">
        <w:rPr>
          <w:noProof/>
        </w:rPr>
        <w:t>2</w:t>
      </w:r>
      <w:r w:rsidR="003641A3">
        <w:fldChar w:fldCharType="end"/>
      </w:r>
      <w:r w:rsidR="009E772A">
        <w:noBreakHyphen/>
      </w:r>
      <w:r w:rsidR="003641A3">
        <w:fldChar w:fldCharType="begin"/>
      </w:r>
      <w:r w:rsidR="009E772A">
        <w:instrText xml:space="preserve"> SEQ Figure \* ARABIC \s 1 </w:instrText>
      </w:r>
      <w:r w:rsidR="003641A3">
        <w:fldChar w:fldCharType="separate"/>
      </w:r>
      <w:r w:rsidR="00A66541">
        <w:rPr>
          <w:noProof/>
        </w:rPr>
        <w:t>4</w:t>
      </w:r>
      <w:r w:rsidR="003641A3">
        <w:fldChar w:fldCharType="end"/>
      </w:r>
      <w:bookmarkEnd w:id="11"/>
      <w:r>
        <w:t>:</w:t>
      </w:r>
      <w:r w:rsidRPr="0015216F">
        <w:t xml:space="preserve"> </w:t>
      </w:r>
      <w:r>
        <w:t>Coexistence interference impact on LTE in B40 from WLAN</w:t>
      </w:r>
    </w:p>
    <w:p w:rsidR="00085FF0" w:rsidRDefault="0035168C" w:rsidP="00085FF0">
      <w:pPr>
        <w:pStyle w:val="Heading2"/>
        <w:rPr>
          <w:rFonts w:eastAsia="SimSun"/>
          <w:lang w:val="en-US" w:eastAsia="zh-CN"/>
        </w:rPr>
      </w:pPr>
      <w:r>
        <w:rPr>
          <w:rFonts w:eastAsia="SimSun"/>
          <w:lang w:val="en-US" w:eastAsia="zh-CN"/>
        </w:rPr>
        <w:t xml:space="preserve"> </w:t>
      </w:r>
      <w:r w:rsidR="00883454">
        <w:rPr>
          <w:rFonts w:eastAsia="SimSun"/>
          <w:lang w:val="en-US" w:eastAsia="zh-CN"/>
        </w:rPr>
        <w:t>Coexistence Interference in Band 7</w:t>
      </w:r>
    </w:p>
    <w:p w:rsidR="0094304E" w:rsidRDefault="00883454">
      <w:pPr>
        <w:rPr>
          <w:rFonts w:eastAsia="SimSun"/>
          <w:lang w:val="en-US" w:eastAsia="zh-CN"/>
        </w:rPr>
      </w:pPr>
      <w:r>
        <w:rPr>
          <w:rFonts w:eastAsia="SimSun"/>
          <w:lang w:val="en-US" w:eastAsia="zh-CN"/>
        </w:rPr>
        <w:t>We now move to Band 7 analysis which</w:t>
      </w:r>
      <w:r w:rsidR="006D6E89">
        <w:rPr>
          <w:rFonts w:eastAsia="SimSun"/>
          <w:lang w:val="en-US" w:eastAsia="zh-CN"/>
        </w:rPr>
        <w:t>, in most countries,</w:t>
      </w:r>
      <w:r>
        <w:rPr>
          <w:rFonts w:eastAsia="SimSun"/>
          <w:lang w:val="en-US" w:eastAsia="zh-CN"/>
        </w:rPr>
        <w:t xml:space="preserve"> has a guard band of 20MHz </w:t>
      </w:r>
      <w:r w:rsidR="002C3715">
        <w:rPr>
          <w:rFonts w:eastAsia="SimSun"/>
          <w:lang w:val="en-US" w:eastAsia="zh-CN"/>
        </w:rPr>
        <w:t>between its uplink and the</w:t>
      </w:r>
      <w:r>
        <w:rPr>
          <w:rFonts w:eastAsia="SimSun"/>
          <w:lang w:val="en-US" w:eastAsia="zh-CN"/>
        </w:rPr>
        <w:t xml:space="preserve"> ISM</w:t>
      </w:r>
      <w:r w:rsidR="002C3715">
        <w:rPr>
          <w:rFonts w:eastAsia="SimSun"/>
          <w:lang w:val="en-US" w:eastAsia="zh-CN"/>
        </w:rPr>
        <w:t xml:space="preserve"> band</w:t>
      </w:r>
      <w:r>
        <w:rPr>
          <w:rFonts w:eastAsia="SimSun"/>
          <w:lang w:val="en-US" w:eastAsia="zh-CN"/>
        </w:rPr>
        <w:t xml:space="preserve">. That limits the coexistence problem to only the </w:t>
      </w:r>
      <w:r w:rsidR="002C3715">
        <w:rPr>
          <w:rFonts w:eastAsia="SimSun"/>
          <w:lang w:val="en-US" w:eastAsia="zh-CN"/>
        </w:rPr>
        <w:t>lowest</w:t>
      </w:r>
      <w:r>
        <w:rPr>
          <w:rFonts w:eastAsia="SimSun"/>
          <w:lang w:val="en-US" w:eastAsia="zh-CN"/>
        </w:rPr>
        <w:t xml:space="preserve"> channel in Band 7, i.e. UL centered at 2510MHz.</w:t>
      </w:r>
    </w:p>
    <w:p w:rsidR="0094304E" w:rsidRDefault="003641A3">
      <w:pPr>
        <w:rPr>
          <w:rFonts w:eastAsia="SimSun"/>
          <w:lang w:val="en-US" w:eastAsia="zh-CN"/>
        </w:rPr>
      </w:pPr>
      <w:r>
        <w:rPr>
          <w:rFonts w:eastAsia="SimSun"/>
          <w:lang w:val="en-US" w:eastAsia="zh-CN"/>
        </w:rPr>
        <w:fldChar w:fldCharType="begin"/>
      </w:r>
      <w:r w:rsidR="00D846F6">
        <w:rPr>
          <w:rFonts w:eastAsia="SimSun"/>
          <w:lang w:val="en-US" w:eastAsia="zh-CN"/>
        </w:rPr>
        <w:instrText xml:space="preserve"> REF _Ref264054045 \h </w:instrText>
      </w:r>
      <w:r>
        <w:rPr>
          <w:rFonts w:eastAsia="SimSun"/>
          <w:lang w:val="en-US" w:eastAsia="zh-CN"/>
        </w:rPr>
      </w:r>
      <w:r>
        <w:rPr>
          <w:rFonts w:eastAsia="SimSun"/>
          <w:lang w:val="en-US" w:eastAsia="zh-CN"/>
        </w:rPr>
        <w:fldChar w:fldCharType="separate"/>
      </w:r>
      <w:r w:rsidR="00A66541">
        <w:t xml:space="preserve">Figure </w:t>
      </w:r>
      <w:r w:rsidR="00A66541">
        <w:rPr>
          <w:noProof/>
        </w:rPr>
        <w:t>2</w:t>
      </w:r>
      <w:r w:rsidR="00A66541">
        <w:noBreakHyphen/>
      </w:r>
      <w:r w:rsidR="00A66541">
        <w:rPr>
          <w:noProof/>
        </w:rPr>
        <w:t>5</w:t>
      </w:r>
      <w:r>
        <w:rPr>
          <w:rFonts w:eastAsia="SimSun"/>
          <w:lang w:val="en-US" w:eastAsia="zh-CN"/>
        </w:rPr>
        <w:fldChar w:fldCharType="end"/>
      </w:r>
      <w:r w:rsidR="00D846F6">
        <w:rPr>
          <w:rFonts w:eastAsia="SimSun"/>
          <w:lang w:val="en-US" w:eastAsia="zh-CN"/>
        </w:rPr>
        <w:t xml:space="preserve"> and </w:t>
      </w:r>
      <w:r>
        <w:rPr>
          <w:rFonts w:eastAsia="SimSun"/>
          <w:lang w:val="en-US" w:eastAsia="zh-CN"/>
        </w:rPr>
        <w:fldChar w:fldCharType="begin"/>
      </w:r>
      <w:r w:rsidR="00D846F6">
        <w:rPr>
          <w:rFonts w:eastAsia="SimSun"/>
          <w:lang w:val="en-US" w:eastAsia="zh-CN"/>
        </w:rPr>
        <w:instrText xml:space="preserve"> REF _Ref264054052 \h </w:instrText>
      </w:r>
      <w:r>
        <w:rPr>
          <w:rFonts w:eastAsia="SimSun"/>
          <w:lang w:val="en-US" w:eastAsia="zh-CN"/>
        </w:rPr>
      </w:r>
      <w:r>
        <w:rPr>
          <w:rFonts w:eastAsia="SimSun"/>
          <w:lang w:val="en-US" w:eastAsia="zh-CN"/>
        </w:rPr>
        <w:fldChar w:fldCharType="separate"/>
      </w:r>
      <w:r w:rsidR="00A66541">
        <w:t xml:space="preserve">Figure </w:t>
      </w:r>
      <w:r w:rsidR="00A66541">
        <w:rPr>
          <w:noProof/>
        </w:rPr>
        <w:t>2</w:t>
      </w:r>
      <w:r w:rsidR="00A66541">
        <w:noBreakHyphen/>
      </w:r>
      <w:r w:rsidR="00A66541">
        <w:rPr>
          <w:noProof/>
        </w:rPr>
        <w:t>6</w:t>
      </w:r>
      <w:r>
        <w:rPr>
          <w:rFonts w:eastAsia="SimSun"/>
          <w:lang w:val="en-US" w:eastAsia="zh-CN"/>
        </w:rPr>
        <w:fldChar w:fldCharType="end"/>
      </w:r>
      <w:r w:rsidR="00D846F6">
        <w:rPr>
          <w:rFonts w:eastAsia="SimSun"/>
          <w:lang w:val="en-US" w:eastAsia="zh-CN"/>
        </w:rPr>
        <w:t xml:space="preserve"> show the coexistence interference impact from LTE in Band 7 on BT and WLAN respectively. As expected, in the worst case scenario, LTE UL in the 2510MHz channel can desense </w:t>
      </w:r>
      <w:r w:rsidR="00DB3011">
        <w:rPr>
          <w:rFonts w:eastAsia="SimSun"/>
          <w:lang w:val="en-US" w:eastAsia="zh-CN"/>
        </w:rPr>
        <w:t>the entire</w:t>
      </w:r>
      <w:r w:rsidR="00D846F6">
        <w:rPr>
          <w:rFonts w:eastAsia="SimSun"/>
          <w:lang w:val="en-US" w:eastAsia="zh-CN"/>
        </w:rPr>
        <w:t xml:space="preserve"> ISM band. </w:t>
      </w:r>
      <w:r w:rsidR="00DB3011">
        <w:rPr>
          <w:rFonts w:eastAsia="SimSun"/>
          <w:lang w:val="en-US" w:eastAsia="zh-CN"/>
        </w:rPr>
        <w:t>For the remaining LTE channels</w:t>
      </w:r>
      <w:r w:rsidR="00D846F6">
        <w:rPr>
          <w:rFonts w:eastAsia="SimSun"/>
          <w:lang w:val="en-US" w:eastAsia="zh-CN"/>
        </w:rPr>
        <w:t xml:space="preserve">, AFH on BT is required to limit </w:t>
      </w:r>
      <w:r w:rsidR="003F15AF">
        <w:rPr>
          <w:rFonts w:eastAsia="SimSun"/>
          <w:lang w:val="en-US" w:eastAsia="zh-CN"/>
        </w:rPr>
        <w:t xml:space="preserve">operation </w:t>
      </w:r>
      <w:r w:rsidR="00D846F6">
        <w:rPr>
          <w:rFonts w:eastAsia="SimSun"/>
          <w:lang w:val="en-US" w:eastAsia="zh-CN"/>
        </w:rPr>
        <w:t xml:space="preserve">to the first </w:t>
      </w:r>
      <w:r w:rsidR="00DB3011">
        <w:rPr>
          <w:rFonts w:eastAsia="SimSun"/>
          <w:lang w:val="en-US" w:eastAsia="zh-CN"/>
        </w:rPr>
        <w:t>40-</w:t>
      </w:r>
      <w:r w:rsidR="00D846F6">
        <w:rPr>
          <w:rFonts w:eastAsia="SimSun"/>
          <w:lang w:val="en-US" w:eastAsia="zh-CN"/>
        </w:rPr>
        <w:t xml:space="preserve">60MHz of the ISM band. </w:t>
      </w:r>
    </w:p>
    <w:p w:rsidR="00842CAF" w:rsidRDefault="00883454" w:rsidP="002147CE">
      <w:pPr>
        <w:rPr>
          <w:rFonts w:eastAsia="SimSun"/>
          <w:lang w:val="en-US"/>
        </w:rPr>
      </w:pPr>
      <w:r>
        <w:rPr>
          <w:rFonts w:eastAsia="SimSun"/>
          <w:lang w:val="en-US" w:eastAsia="zh-CN"/>
        </w:rPr>
        <w:t xml:space="preserve"> </w:t>
      </w:r>
    </w:p>
    <w:p w:rsidR="00842CAF" w:rsidRDefault="00D07884" w:rsidP="002147CE">
      <w:pPr>
        <w:rPr>
          <w:rFonts w:eastAsia="SimSun"/>
          <w:sz w:val="21"/>
          <w:szCs w:val="21"/>
          <w:lang w:val="en-US" w:eastAsia="zh-CN"/>
        </w:rPr>
      </w:pPr>
      <w:r w:rsidRPr="003641A3">
        <w:rPr>
          <w:rFonts w:eastAsia="SimSun"/>
          <w:noProof/>
          <w:sz w:val="21"/>
          <w:szCs w:val="21"/>
          <w:lang w:val="en-US"/>
        </w:rPr>
        <w:lastRenderedPageBreak/>
        <w:pict>
          <v:shape id="Picture 27" o:spid="_x0000_i1029" type="#_x0000_t75" style="width:426.4pt;height:135.1pt;visibility:visible">
            <v:imagedata r:id="rId17" o:title="LTE7 in BT"/>
          </v:shape>
        </w:pict>
      </w:r>
    </w:p>
    <w:p w:rsidR="00085FF0" w:rsidRDefault="00D846F6" w:rsidP="00085FF0">
      <w:pPr>
        <w:pStyle w:val="Caption"/>
      </w:pPr>
      <w:bookmarkStart w:id="12" w:name="_Ref264054045"/>
      <w:r>
        <w:t xml:space="preserve">Figure </w:t>
      </w:r>
      <w:r w:rsidR="003641A3">
        <w:fldChar w:fldCharType="begin"/>
      </w:r>
      <w:r w:rsidR="009E772A">
        <w:instrText xml:space="preserve"> STYLEREF 1 \s </w:instrText>
      </w:r>
      <w:r w:rsidR="003641A3">
        <w:fldChar w:fldCharType="separate"/>
      </w:r>
      <w:r w:rsidR="00A66541">
        <w:rPr>
          <w:noProof/>
        </w:rPr>
        <w:t>2</w:t>
      </w:r>
      <w:r w:rsidR="003641A3">
        <w:fldChar w:fldCharType="end"/>
      </w:r>
      <w:r w:rsidR="009E772A">
        <w:noBreakHyphen/>
      </w:r>
      <w:r w:rsidR="003641A3">
        <w:fldChar w:fldCharType="begin"/>
      </w:r>
      <w:r w:rsidR="009E772A">
        <w:instrText xml:space="preserve"> SEQ Figure \* ARABIC \s 1 </w:instrText>
      </w:r>
      <w:r w:rsidR="003641A3">
        <w:fldChar w:fldCharType="separate"/>
      </w:r>
      <w:r w:rsidR="00A66541">
        <w:rPr>
          <w:noProof/>
        </w:rPr>
        <w:t>5</w:t>
      </w:r>
      <w:r w:rsidR="003641A3">
        <w:fldChar w:fldCharType="end"/>
      </w:r>
      <w:bookmarkEnd w:id="12"/>
      <w:r>
        <w:t>:</w:t>
      </w:r>
      <w:r w:rsidRPr="00D846F6">
        <w:t xml:space="preserve"> </w:t>
      </w:r>
      <w:r>
        <w:t>Coexistence interference impact from LTE in B7 on BT</w:t>
      </w:r>
    </w:p>
    <w:p w:rsidR="0094304E" w:rsidRDefault="00D07884">
      <w:pPr>
        <w:rPr>
          <w:rFonts w:eastAsia="SimSun"/>
        </w:rPr>
      </w:pPr>
      <w:r w:rsidRPr="003641A3">
        <w:rPr>
          <w:rFonts w:eastAsia="SimSun"/>
          <w:noProof/>
          <w:lang w:val="en-US"/>
        </w:rPr>
        <w:pict>
          <v:shape id="Picture 29" o:spid="_x0000_i1030" type="#_x0000_t75" style="width:442.75pt;height:137pt;visibility:visible">
            <v:imagedata r:id="rId18" o:title="LTE7 in WLAN"/>
          </v:shape>
        </w:pict>
      </w:r>
    </w:p>
    <w:p w:rsidR="00085FF0" w:rsidRDefault="00D846F6" w:rsidP="00085FF0">
      <w:pPr>
        <w:pStyle w:val="Caption"/>
      </w:pPr>
      <w:bookmarkStart w:id="13" w:name="_Ref264054052"/>
      <w:r>
        <w:t xml:space="preserve">Figure </w:t>
      </w:r>
      <w:r w:rsidR="003641A3">
        <w:fldChar w:fldCharType="begin"/>
      </w:r>
      <w:r w:rsidR="009E772A">
        <w:instrText xml:space="preserve"> STYLEREF 1 \s </w:instrText>
      </w:r>
      <w:r w:rsidR="003641A3">
        <w:fldChar w:fldCharType="separate"/>
      </w:r>
      <w:r w:rsidR="00A66541">
        <w:rPr>
          <w:noProof/>
        </w:rPr>
        <w:t>2</w:t>
      </w:r>
      <w:r w:rsidR="003641A3">
        <w:fldChar w:fldCharType="end"/>
      </w:r>
      <w:r w:rsidR="009E772A">
        <w:noBreakHyphen/>
      </w:r>
      <w:r w:rsidR="003641A3">
        <w:fldChar w:fldCharType="begin"/>
      </w:r>
      <w:r w:rsidR="009E772A">
        <w:instrText xml:space="preserve"> SEQ Figure \* ARABIC \s 1 </w:instrText>
      </w:r>
      <w:r w:rsidR="003641A3">
        <w:fldChar w:fldCharType="separate"/>
      </w:r>
      <w:r w:rsidR="00A66541">
        <w:rPr>
          <w:noProof/>
        </w:rPr>
        <w:t>6</w:t>
      </w:r>
      <w:r w:rsidR="003641A3">
        <w:fldChar w:fldCharType="end"/>
      </w:r>
      <w:bookmarkEnd w:id="13"/>
      <w:r>
        <w:t>:</w:t>
      </w:r>
      <w:r w:rsidRPr="00D846F6">
        <w:t xml:space="preserve"> </w:t>
      </w:r>
      <w:r>
        <w:t>Coexistence interference impact from LTE in B7 on WLAN</w:t>
      </w:r>
    </w:p>
    <w:p w:rsidR="0094304E" w:rsidRDefault="00D846F6">
      <w:pPr>
        <w:rPr>
          <w:rFonts w:eastAsia="SimSun"/>
        </w:rPr>
      </w:pPr>
      <w:r>
        <w:rPr>
          <w:rFonts w:eastAsia="SimSun"/>
        </w:rPr>
        <w:t xml:space="preserve">Note that Band 7 DL is far </w:t>
      </w:r>
      <w:r w:rsidR="003F15AF">
        <w:rPr>
          <w:rFonts w:eastAsia="SimSun"/>
        </w:rPr>
        <w:t xml:space="preserve">enough away </w:t>
      </w:r>
      <w:r>
        <w:rPr>
          <w:rFonts w:eastAsia="SimSun"/>
        </w:rPr>
        <w:t xml:space="preserve">from the ISM band to suffer </w:t>
      </w:r>
      <w:r w:rsidR="004858BA">
        <w:rPr>
          <w:rFonts w:eastAsia="SimSun"/>
        </w:rPr>
        <w:t>interference. While</w:t>
      </w:r>
      <w:r w:rsidR="00B93E37">
        <w:rPr>
          <w:rFonts w:eastAsia="SimSun"/>
        </w:rPr>
        <w:t xml:space="preserve"> there</w:t>
      </w:r>
      <w:r w:rsidR="008956AC">
        <w:rPr>
          <w:rFonts w:eastAsia="SimSun"/>
        </w:rPr>
        <w:t xml:space="preserve"> may be an</w:t>
      </w:r>
      <w:r>
        <w:rPr>
          <w:rFonts w:eastAsia="SimSun"/>
        </w:rPr>
        <w:t xml:space="preserve"> interference mechanism here such that a simultaneous transmission of ISM and LTE UL mix</w:t>
      </w:r>
      <w:r w:rsidR="008956AC">
        <w:rPr>
          <w:rFonts w:eastAsia="SimSun"/>
        </w:rPr>
        <w:t>es</w:t>
      </w:r>
      <w:r>
        <w:rPr>
          <w:rFonts w:eastAsia="SimSun"/>
        </w:rPr>
        <w:t xml:space="preserve"> due to non-linearities and fall</w:t>
      </w:r>
      <w:r w:rsidR="008956AC">
        <w:rPr>
          <w:rFonts w:eastAsia="SimSun"/>
        </w:rPr>
        <w:t>s</w:t>
      </w:r>
      <w:r>
        <w:rPr>
          <w:rFonts w:eastAsia="SimSun"/>
        </w:rPr>
        <w:t xml:space="preserve"> in </w:t>
      </w:r>
      <w:r w:rsidR="004858BA">
        <w:rPr>
          <w:rFonts w:eastAsia="SimSun"/>
        </w:rPr>
        <w:t>LTE,</w:t>
      </w:r>
      <w:r w:rsidR="005833FF">
        <w:rPr>
          <w:rFonts w:eastAsia="SimSun"/>
        </w:rPr>
        <w:t xml:space="preserve"> we do not consider such </w:t>
      </w:r>
      <w:r w:rsidR="004858BA">
        <w:rPr>
          <w:rFonts w:eastAsia="SimSun"/>
        </w:rPr>
        <w:t>mechanisms</w:t>
      </w:r>
      <w:r w:rsidR="005833FF">
        <w:rPr>
          <w:rFonts w:eastAsia="SimSun"/>
        </w:rPr>
        <w:t xml:space="preserve"> in this paper.  </w:t>
      </w:r>
    </w:p>
    <w:p w:rsidR="00844A8A" w:rsidRDefault="00D846F6" w:rsidP="002147CE">
      <w:pPr>
        <w:rPr>
          <w:rFonts w:eastAsia="SimSun"/>
          <w:sz w:val="21"/>
          <w:szCs w:val="21"/>
          <w:lang w:val="en-US" w:eastAsia="zh-CN"/>
        </w:rPr>
      </w:pPr>
      <w:r>
        <w:rPr>
          <w:rFonts w:eastAsia="SimSun"/>
          <w:sz w:val="21"/>
          <w:szCs w:val="21"/>
          <w:lang w:val="en-US" w:eastAsia="zh-CN"/>
        </w:rPr>
        <w:t>In conclusion, the presented analysis shows significant degradation in sensitivity due to LTE-ISM coexistence</w:t>
      </w:r>
      <w:r w:rsidR="003F15AF">
        <w:rPr>
          <w:rFonts w:eastAsia="SimSun"/>
          <w:sz w:val="21"/>
          <w:szCs w:val="21"/>
          <w:lang w:val="en-US" w:eastAsia="zh-CN"/>
        </w:rPr>
        <w:t xml:space="preserve"> on the same device</w:t>
      </w:r>
      <w:r>
        <w:rPr>
          <w:rFonts w:eastAsia="SimSun"/>
          <w:sz w:val="21"/>
          <w:szCs w:val="21"/>
          <w:lang w:val="en-US" w:eastAsia="zh-CN"/>
        </w:rPr>
        <w:t xml:space="preserve">. While the analysis assumes worst case conditions in terms of aggressor transmit power, receiver RSSI and filter variations, we note that </w:t>
      </w:r>
      <w:r w:rsidR="0021006E">
        <w:rPr>
          <w:rFonts w:eastAsia="SimSun"/>
          <w:sz w:val="21"/>
          <w:szCs w:val="21"/>
          <w:lang w:val="en-US" w:eastAsia="zh-CN"/>
        </w:rPr>
        <w:t xml:space="preserve">coexistence interference extends to </w:t>
      </w:r>
      <w:r w:rsidR="00AD136E">
        <w:rPr>
          <w:rFonts w:eastAsia="SimSun"/>
          <w:sz w:val="21"/>
          <w:szCs w:val="21"/>
          <w:lang w:val="en-US" w:eastAsia="zh-CN"/>
        </w:rPr>
        <w:t>a number of cases in</w:t>
      </w:r>
      <w:r w:rsidR="0021006E">
        <w:rPr>
          <w:rFonts w:eastAsia="SimSun"/>
          <w:sz w:val="21"/>
          <w:szCs w:val="21"/>
          <w:lang w:val="en-US" w:eastAsia="zh-CN"/>
        </w:rPr>
        <w:t xml:space="preserve"> </w:t>
      </w:r>
      <w:r>
        <w:rPr>
          <w:rFonts w:eastAsia="SimSun"/>
          <w:sz w:val="21"/>
          <w:szCs w:val="21"/>
          <w:lang w:val="en-US" w:eastAsia="zh-CN"/>
        </w:rPr>
        <w:t>nominal conditions</w:t>
      </w:r>
      <w:r w:rsidR="0021006E">
        <w:rPr>
          <w:rFonts w:eastAsia="SimSun"/>
          <w:sz w:val="21"/>
          <w:szCs w:val="21"/>
          <w:lang w:val="en-US" w:eastAsia="zh-CN"/>
        </w:rPr>
        <w:t xml:space="preserve">. For instance, </w:t>
      </w:r>
      <w:r w:rsidR="00DB3011">
        <w:rPr>
          <w:rFonts w:eastAsia="SimSun"/>
          <w:sz w:val="21"/>
          <w:szCs w:val="21"/>
          <w:lang w:val="en-US" w:eastAsia="zh-CN"/>
        </w:rPr>
        <w:t xml:space="preserve">LTE </w:t>
      </w:r>
      <w:r w:rsidR="0021006E">
        <w:rPr>
          <w:rFonts w:eastAsia="SimSun"/>
          <w:sz w:val="21"/>
          <w:szCs w:val="21"/>
          <w:lang w:val="en-US" w:eastAsia="zh-CN"/>
        </w:rPr>
        <w:t>transmit activities</w:t>
      </w:r>
      <w:r>
        <w:rPr>
          <w:rFonts w:eastAsia="SimSun"/>
          <w:sz w:val="21"/>
          <w:szCs w:val="21"/>
          <w:lang w:val="en-US" w:eastAsia="zh-CN"/>
        </w:rPr>
        <w:t xml:space="preserve"> in </w:t>
      </w:r>
      <w:r w:rsidR="0021006E">
        <w:rPr>
          <w:rFonts w:eastAsia="SimSun"/>
          <w:sz w:val="21"/>
          <w:szCs w:val="21"/>
          <w:lang w:val="en-US" w:eastAsia="zh-CN"/>
        </w:rPr>
        <w:t xml:space="preserve">2380-2400MHz and/or </w:t>
      </w:r>
      <w:r w:rsidR="00DB3011">
        <w:rPr>
          <w:rFonts w:eastAsia="SimSun"/>
          <w:sz w:val="21"/>
          <w:szCs w:val="21"/>
          <w:lang w:val="en-US" w:eastAsia="zh-CN"/>
        </w:rPr>
        <w:t>ISM transmissions in</w:t>
      </w:r>
      <w:r w:rsidR="0021006E">
        <w:rPr>
          <w:rFonts w:eastAsia="SimSun"/>
          <w:sz w:val="21"/>
          <w:szCs w:val="21"/>
          <w:lang w:val="en-US" w:eastAsia="zh-CN"/>
        </w:rPr>
        <w:t xml:space="preserve"> 2400-2420MHz </w:t>
      </w:r>
      <w:r>
        <w:rPr>
          <w:rFonts w:eastAsia="SimSun"/>
          <w:sz w:val="21"/>
          <w:szCs w:val="21"/>
          <w:lang w:val="en-US" w:eastAsia="zh-CN"/>
        </w:rPr>
        <w:t xml:space="preserve">can </w:t>
      </w:r>
      <w:r w:rsidR="0021006E">
        <w:rPr>
          <w:rFonts w:eastAsia="SimSun"/>
          <w:sz w:val="21"/>
          <w:szCs w:val="21"/>
          <w:lang w:val="en-US" w:eastAsia="zh-CN"/>
        </w:rPr>
        <w:t xml:space="preserve">severely </w:t>
      </w:r>
      <w:r>
        <w:rPr>
          <w:rFonts w:eastAsia="SimSun"/>
          <w:sz w:val="21"/>
          <w:szCs w:val="21"/>
          <w:lang w:val="en-US" w:eastAsia="zh-CN"/>
        </w:rPr>
        <w:t xml:space="preserve">disrupt receive activities in the </w:t>
      </w:r>
      <w:r w:rsidR="0021006E">
        <w:rPr>
          <w:rFonts w:eastAsia="SimSun"/>
          <w:sz w:val="21"/>
          <w:szCs w:val="21"/>
          <w:lang w:val="en-US" w:eastAsia="zh-CN"/>
        </w:rPr>
        <w:t xml:space="preserve">whole </w:t>
      </w:r>
      <w:r>
        <w:rPr>
          <w:rFonts w:eastAsia="SimSun"/>
          <w:sz w:val="21"/>
          <w:szCs w:val="21"/>
          <w:lang w:val="en-US" w:eastAsia="zh-CN"/>
        </w:rPr>
        <w:t>victim band. In addition, the FBAR filters used in the analysis come with additional cost compared to the typically used SAW</w:t>
      </w:r>
      <w:r w:rsidR="0021006E">
        <w:rPr>
          <w:rFonts w:eastAsia="SimSun"/>
          <w:sz w:val="21"/>
          <w:szCs w:val="21"/>
          <w:lang w:val="en-US" w:eastAsia="zh-CN"/>
        </w:rPr>
        <w:t xml:space="preserve"> and ceramic filters</w:t>
      </w:r>
      <w:r>
        <w:rPr>
          <w:rFonts w:eastAsia="SimSun"/>
          <w:sz w:val="21"/>
          <w:szCs w:val="21"/>
          <w:lang w:val="en-US" w:eastAsia="zh-CN"/>
        </w:rPr>
        <w:t>.</w:t>
      </w:r>
      <w:r w:rsidR="00844A8A">
        <w:rPr>
          <w:rFonts w:eastAsia="SimSun"/>
          <w:sz w:val="21"/>
          <w:szCs w:val="21"/>
          <w:lang w:val="en-US" w:eastAsia="zh-CN"/>
        </w:rPr>
        <w:t xml:space="preserve"> </w:t>
      </w:r>
    </w:p>
    <w:p w:rsidR="004D0C29" w:rsidRDefault="00844A8A">
      <w:pPr>
        <w:rPr>
          <w:rFonts w:eastAsia="SimSun"/>
          <w:lang w:val="en-US" w:eastAsia="zh-CN"/>
        </w:rPr>
      </w:pPr>
      <w:r>
        <w:rPr>
          <w:rFonts w:eastAsia="SimSun"/>
          <w:sz w:val="21"/>
          <w:szCs w:val="21"/>
          <w:lang w:val="en-US" w:eastAsia="zh-CN"/>
        </w:rPr>
        <w:t xml:space="preserve">The analysis above clearly shows that in a number of LTE and ISM channel combinations, RF filtering is not enough to prevent </w:t>
      </w:r>
      <w:r w:rsidR="00DB3011">
        <w:rPr>
          <w:rFonts w:eastAsia="SimSun"/>
          <w:sz w:val="21"/>
          <w:szCs w:val="21"/>
          <w:lang w:val="en-US" w:eastAsia="zh-CN"/>
        </w:rPr>
        <w:t xml:space="preserve">significant </w:t>
      </w:r>
      <w:r>
        <w:rPr>
          <w:rFonts w:eastAsia="SimSun"/>
          <w:sz w:val="21"/>
          <w:szCs w:val="21"/>
          <w:lang w:val="en-US" w:eastAsia="zh-CN"/>
        </w:rPr>
        <w:t>desensing.</w:t>
      </w:r>
      <w:r w:rsidDel="00844A8A">
        <w:rPr>
          <w:rFonts w:eastAsia="SimSun" w:hint="eastAsia"/>
          <w:sz w:val="21"/>
          <w:szCs w:val="21"/>
          <w:lang w:val="en-US" w:eastAsia="zh-CN"/>
        </w:rPr>
        <w:t xml:space="preserve"> </w:t>
      </w:r>
    </w:p>
    <w:p w:rsidR="004D0C29" w:rsidRPr="004D0C29" w:rsidRDefault="004D0C29">
      <w:pPr>
        <w:rPr>
          <w:rFonts w:eastAsia="SimSun"/>
          <w:lang w:val="en-US" w:eastAsia="zh-CN"/>
        </w:rPr>
      </w:pPr>
    </w:p>
    <w:p w:rsidR="00842CAF" w:rsidRDefault="00167295" w:rsidP="00BB6677">
      <w:pPr>
        <w:pStyle w:val="Heading1"/>
        <w:rPr>
          <w:rFonts w:eastAsia="SimSun"/>
          <w:lang w:eastAsia="zh-CN"/>
        </w:rPr>
      </w:pPr>
      <w:bookmarkStart w:id="14" w:name="_Ref264275369"/>
      <w:r>
        <w:rPr>
          <w:rFonts w:eastAsia="SimSun"/>
          <w:lang w:eastAsia="zh-CN"/>
        </w:rPr>
        <w:t>Link p</w:t>
      </w:r>
      <w:r w:rsidR="00842CAF">
        <w:rPr>
          <w:rFonts w:eastAsia="SimSun"/>
          <w:lang w:eastAsia="zh-CN"/>
        </w:rPr>
        <w:t xml:space="preserve">erformance </w:t>
      </w:r>
      <w:r w:rsidR="008E5AD7">
        <w:rPr>
          <w:rFonts w:eastAsia="SimSun"/>
          <w:lang w:eastAsia="zh-CN"/>
        </w:rPr>
        <w:t xml:space="preserve">degradation due to simultaneous </w:t>
      </w:r>
      <w:r w:rsidR="00842CAF">
        <w:rPr>
          <w:rFonts w:eastAsia="SimSun"/>
          <w:lang w:eastAsia="zh-CN"/>
        </w:rPr>
        <w:t>operation</w:t>
      </w:r>
      <w:bookmarkEnd w:id="14"/>
      <w:r w:rsidR="00842CAF">
        <w:rPr>
          <w:rFonts w:eastAsia="SimSun"/>
          <w:lang w:eastAsia="zh-CN"/>
        </w:rPr>
        <w:t xml:space="preserve"> </w:t>
      </w:r>
    </w:p>
    <w:p w:rsidR="002736E8" w:rsidRDefault="00D975CA" w:rsidP="00C96741">
      <w:pPr>
        <w:rPr>
          <w:rFonts w:eastAsia="SimSun"/>
          <w:lang w:eastAsia="zh-CN"/>
        </w:rPr>
      </w:pPr>
      <w:r>
        <w:rPr>
          <w:rFonts w:eastAsia="SimSun"/>
          <w:lang w:eastAsia="zh-CN"/>
        </w:rPr>
        <w:t xml:space="preserve">As established in Section </w:t>
      </w:r>
      <w:r w:rsidR="003641A3">
        <w:rPr>
          <w:rFonts w:eastAsia="SimSun"/>
          <w:lang w:eastAsia="zh-CN"/>
        </w:rPr>
        <w:fldChar w:fldCharType="begin"/>
      </w:r>
      <w:r>
        <w:rPr>
          <w:rFonts w:eastAsia="SimSun"/>
          <w:lang w:eastAsia="zh-CN"/>
        </w:rPr>
        <w:instrText xml:space="preserve"> REF _Ref264271386 \r \h </w:instrText>
      </w:r>
      <w:r w:rsidR="003641A3">
        <w:rPr>
          <w:rFonts w:eastAsia="SimSun"/>
          <w:lang w:eastAsia="zh-CN"/>
        </w:rPr>
      </w:r>
      <w:r w:rsidR="003641A3">
        <w:rPr>
          <w:rFonts w:eastAsia="SimSun"/>
          <w:lang w:eastAsia="zh-CN"/>
        </w:rPr>
        <w:fldChar w:fldCharType="separate"/>
      </w:r>
      <w:r w:rsidR="00A66541">
        <w:rPr>
          <w:rFonts w:eastAsia="SimSun"/>
          <w:lang w:eastAsia="zh-CN"/>
        </w:rPr>
        <w:t>2</w:t>
      </w:r>
      <w:r w:rsidR="003641A3">
        <w:rPr>
          <w:rFonts w:eastAsia="SimSun"/>
          <w:lang w:eastAsia="zh-CN"/>
        </w:rPr>
        <w:fldChar w:fldCharType="end"/>
      </w:r>
      <w:r>
        <w:rPr>
          <w:rFonts w:eastAsia="SimSun"/>
          <w:lang w:eastAsia="zh-CN"/>
        </w:rPr>
        <w:t xml:space="preserve">, there are scenarios where simultaneous operation of LTE and ISM can cause severe desense to </w:t>
      </w:r>
      <w:r w:rsidR="00314A41">
        <w:rPr>
          <w:rFonts w:eastAsia="SimSun"/>
          <w:lang w:eastAsia="zh-CN"/>
        </w:rPr>
        <w:t xml:space="preserve">the </w:t>
      </w:r>
      <w:r>
        <w:rPr>
          <w:rFonts w:eastAsia="SimSun"/>
          <w:lang w:eastAsia="zh-CN"/>
        </w:rPr>
        <w:t xml:space="preserve">technology that is receiving </w:t>
      </w:r>
      <w:r w:rsidR="00314A41">
        <w:rPr>
          <w:rFonts w:eastAsia="SimSun"/>
          <w:lang w:eastAsia="zh-CN"/>
        </w:rPr>
        <w:t xml:space="preserve">while </w:t>
      </w:r>
      <w:r>
        <w:rPr>
          <w:rFonts w:eastAsia="SimSun"/>
          <w:lang w:eastAsia="zh-CN"/>
        </w:rPr>
        <w:t>the other technology is transmitting on the same device. In this section, w</w:t>
      </w:r>
      <w:r w:rsidR="00C96741">
        <w:rPr>
          <w:rFonts w:eastAsia="SimSun"/>
          <w:lang w:eastAsia="zh-CN"/>
        </w:rPr>
        <w:t>e consider the performance degradation to L</w:t>
      </w:r>
      <w:r>
        <w:rPr>
          <w:rFonts w:eastAsia="SimSun"/>
          <w:lang w:eastAsia="zh-CN"/>
        </w:rPr>
        <w:t>TE and ISM due to this in-device interference.</w:t>
      </w:r>
      <w:r w:rsidR="002736E8">
        <w:rPr>
          <w:rFonts w:eastAsia="SimSun"/>
          <w:lang w:eastAsia="zh-CN"/>
        </w:rPr>
        <w:t xml:space="preserve"> </w:t>
      </w:r>
      <w:r w:rsidR="008B1CA0">
        <w:t xml:space="preserve">We consider LTE deployed </w:t>
      </w:r>
      <w:r w:rsidR="005833FF">
        <w:t xml:space="preserve">in either the upper 20MHz of </w:t>
      </w:r>
      <w:r w:rsidR="008B1CA0">
        <w:t>B</w:t>
      </w:r>
      <w:r w:rsidR="007E3470">
        <w:t xml:space="preserve">and </w:t>
      </w:r>
      <w:r w:rsidR="008B1CA0">
        <w:t xml:space="preserve">40 or at 2510MHz in </w:t>
      </w:r>
      <w:r w:rsidR="007E3470">
        <w:t>Band 7</w:t>
      </w:r>
      <w:r w:rsidR="008B1CA0">
        <w:t xml:space="preserve"> and also consider the  transmit power and received signal strength to be </w:t>
      </w:r>
      <w:r w:rsidR="00DB3011">
        <w:t>as stated in</w:t>
      </w:r>
      <w:r w:rsidR="008B1CA0">
        <w:t xml:space="preserve"> the assumptions in Section </w:t>
      </w:r>
      <w:r w:rsidR="003641A3">
        <w:fldChar w:fldCharType="begin"/>
      </w:r>
      <w:r w:rsidR="008B1CA0">
        <w:instrText xml:space="preserve"> REF _Ref264271386 \r \h </w:instrText>
      </w:r>
      <w:r w:rsidR="003641A3">
        <w:fldChar w:fldCharType="separate"/>
      </w:r>
      <w:r w:rsidR="00A66541">
        <w:t>2</w:t>
      </w:r>
      <w:r w:rsidR="003641A3">
        <w:fldChar w:fldCharType="end"/>
      </w:r>
      <w:r w:rsidR="00DB3011">
        <w:t>.</w:t>
      </w:r>
    </w:p>
    <w:p w:rsidR="002736E8" w:rsidRDefault="00223C7A" w:rsidP="002736E8">
      <w:pPr>
        <w:rPr>
          <w:rFonts w:eastAsia="SimSun"/>
          <w:lang w:eastAsia="zh-CN"/>
        </w:rPr>
      </w:pPr>
      <w:r>
        <w:rPr>
          <w:rFonts w:eastAsia="SimSun"/>
          <w:lang w:eastAsia="zh-CN"/>
        </w:rPr>
        <w:lastRenderedPageBreak/>
        <w:t xml:space="preserve">We show a delay sensitive </w:t>
      </w:r>
      <w:r w:rsidR="00A85F8D">
        <w:rPr>
          <w:rFonts w:eastAsia="SimSun"/>
          <w:lang w:eastAsia="zh-CN"/>
        </w:rPr>
        <w:t>case for BT</w:t>
      </w:r>
      <w:r>
        <w:rPr>
          <w:rFonts w:eastAsia="SimSun"/>
          <w:lang w:eastAsia="zh-CN"/>
        </w:rPr>
        <w:t xml:space="preserve"> </w:t>
      </w:r>
      <w:r w:rsidR="00A85F8D">
        <w:t>which is of interest from an application viewpoint and also difficult from a co-existence viewpoint</w:t>
      </w:r>
      <w:r w:rsidR="00A85F8D">
        <w:rPr>
          <w:rFonts w:eastAsia="SimSun"/>
          <w:lang w:eastAsia="zh-CN"/>
        </w:rPr>
        <w:t xml:space="preserve">. </w:t>
      </w:r>
      <w:r w:rsidR="0023117B">
        <w:rPr>
          <w:rFonts w:eastAsia="SimSun"/>
          <w:lang w:eastAsia="zh-CN"/>
        </w:rPr>
        <w:t>The coexistence problem also exist</w:t>
      </w:r>
      <w:r w:rsidR="003F15AF">
        <w:rPr>
          <w:rFonts w:eastAsia="SimSun"/>
          <w:lang w:eastAsia="zh-CN"/>
        </w:rPr>
        <w:t>s</w:t>
      </w:r>
      <w:r w:rsidR="0023117B">
        <w:rPr>
          <w:rFonts w:eastAsia="SimSun"/>
          <w:lang w:eastAsia="zh-CN"/>
        </w:rPr>
        <w:t xml:space="preserve"> in delay tolerant applications such as WLAN or BT tethering but w</w:t>
      </w:r>
      <w:r>
        <w:rPr>
          <w:rFonts w:eastAsia="SimSun"/>
          <w:lang w:eastAsia="zh-CN"/>
        </w:rPr>
        <w:t>e don’t consider</w:t>
      </w:r>
      <w:r w:rsidR="0023117B">
        <w:rPr>
          <w:rFonts w:eastAsia="SimSun"/>
          <w:lang w:eastAsia="zh-CN"/>
        </w:rPr>
        <w:t xml:space="preserve"> th</w:t>
      </w:r>
      <w:r w:rsidR="003F15AF">
        <w:rPr>
          <w:rFonts w:eastAsia="SimSun"/>
          <w:lang w:eastAsia="zh-CN"/>
        </w:rPr>
        <w:t>ose</w:t>
      </w:r>
      <w:r w:rsidR="0023117B">
        <w:rPr>
          <w:rFonts w:eastAsia="SimSun"/>
          <w:lang w:eastAsia="zh-CN"/>
        </w:rPr>
        <w:t xml:space="preserve"> in detail here.</w:t>
      </w:r>
      <w:r>
        <w:rPr>
          <w:rFonts w:eastAsia="SimSun"/>
          <w:lang w:eastAsia="zh-CN"/>
        </w:rPr>
        <w:t xml:space="preserve"> </w:t>
      </w:r>
      <w:r w:rsidR="002736E8">
        <w:t xml:space="preserve">The degradation in LTE performance is presented in Section </w:t>
      </w:r>
      <w:r w:rsidR="003641A3">
        <w:fldChar w:fldCharType="begin"/>
      </w:r>
      <w:r w:rsidR="002736E8">
        <w:instrText xml:space="preserve"> REF _Ref264272117 \r \h </w:instrText>
      </w:r>
      <w:r w:rsidR="003641A3">
        <w:fldChar w:fldCharType="separate"/>
      </w:r>
      <w:r w:rsidR="00A66541">
        <w:t>3.1</w:t>
      </w:r>
      <w:r w:rsidR="003641A3">
        <w:fldChar w:fldCharType="end"/>
      </w:r>
      <w:r w:rsidR="002736E8">
        <w:t xml:space="preserve">, wherein we only </w:t>
      </w:r>
      <w:r w:rsidR="005833FF">
        <w:t xml:space="preserve">consider LTE TDD deployed in </w:t>
      </w:r>
      <w:r w:rsidR="002736E8">
        <w:t>B</w:t>
      </w:r>
      <w:r w:rsidR="007E3470">
        <w:t xml:space="preserve">and </w:t>
      </w:r>
      <w:r w:rsidR="002736E8">
        <w:t xml:space="preserve">40 since the RF </w:t>
      </w:r>
      <w:r w:rsidR="005833FF">
        <w:t xml:space="preserve">analysis shows that LTE DL in </w:t>
      </w:r>
      <w:r w:rsidR="002736E8">
        <w:t>B</w:t>
      </w:r>
      <w:r w:rsidR="007E3470">
        <w:t xml:space="preserve">and </w:t>
      </w:r>
      <w:r w:rsidR="002736E8">
        <w:t xml:space="preserve">7 may not be affected </w:t>
      </w:r>
      <w:r w:rsidR="003F15AF">
        <w:t>by</w:t>
      </w:r>
      <w:r w:rsidR="002736E8">
        <w:t xml:space="preserve"> BT interference. The degradation in BT performance</w:t>
      </w:r>
      <w:r w:rsidR="008B1CA0">
        <w:t xml:space="preserve"> in prese</w:t>
      </w:r>
      <w:r w:rsidR="002736E8">
        <w:t>n</w:t>
      </w:r>
      <w:r w:rsidR="008B1CA0">
        <w:t>t</w:t>
      </w:r>
      <w:r w:rsidR="002736E8">
        <w:t xml:space="preserve">ed in Section </w:t>
      </w:r>
      <w:r w:rsidR="003641A3">
        <w:fldChar w:fldCharType="begin"/>
      </w:r>
      <w:r w:rsidR="002736E8">
        <w:instrText xml:space="preserve"> REF _Ref264272230 \r \h </w:instrText>
      </w:r>
      <w:r w:rsidR="003641A3">
        <w:fldChar w:fldCharType="separate"/>
      </w:r>
      <w:r w:rsidR="00A66541">
        <w:t>3.2</w:t>
      </w:r>
      <w:r w:rsidR="003641A3">
        <w:fldChar w:fldCharType="end"/>
      </w:r>
      <w:r w:rsidR="002736E8">
        <w:t xml:space="preserve">, wherein we consider both </w:t>
      </w:r>
      <w:r w:rsidR="005833FF">
        <w:t xml:space="preserve">LTE TDD in </w:t>
      </w:r>
      <w:r w:rsidR="00AF14E3">
        <w:t>B</w:t>
      </w:r>
      <w:r w:rsidR="007E3470">
        <w:t xml:space="preserve">and </w:t>
      </w:r>
      <w:r w:rsidR="00AF14E3">
        <w:t xml:space="preserve">40 and </w:t>
      </w:r>
      <w:r w:rsidR="002736E8">
        <w:t>L</w:t>
      </w:r>
      <w:r w:rsidR="005833FF">
        <w:t xml:space="preserve">TE FDD deployed in </w:t>
      </w:r>
      <w:r w:rsidR="00AF14E3">
        <w:t>B</w:t>
      </w:r>
      <w:r w:rsidR="007E3470">
        <w:t xml:space="preserve">and </w:t>
      </w:r>
      <w:r w:rsidR="00AF14E3">
        <w:t>7</w:t>
      </w:r>
      <w:r w:rsidR="002736E8">
        <w:t xml:space="preserve">. </w:t>
      </w:r>
    </w:p>
    <w:p w:rsidR="00842CAF" w:rsidRDefault="00223C7A" w:rsidP="00C96741">
      <w:r>
        <w:t xml:space="preserve">For the use case of voice traffic over BT, the </w:t>
      </w:r>
      <w:r w:rsidR="00DB3011">
        <w:t>extended synchronous connection oriented (</w:t>
      </w:r>
      <w:r>
        <w:t>eSCO</w:t>
      </w:r>
      <w:r w:rsidR="00DB3011">
        <w:t>)</w:t>
      </w:r>
      <w:r>
        <w:t xml:space="preserve"> </w:t>
      </w:r>
      <w:r w:rsidR="004858BA">
        <w:t>mode with</w:t>
      </w:r>
      <w:r>
        <w:t xml:space="preserve"> a 6 slot interval (3.75ms) is typically used</w:t>
      </w:r>
      <w:r w:rsidR="00AF14E3">
        <w:t xml:space="preserve"> to send packets</w:t>
      </w:r>
      <w:r>
        <w:t xml:space="preserve">. In each </w:t>
      </w:r>
      <w:r w:rsidR="00DB3011">
        <w:t>eSCO</w:t>
      </w:r>
      <w:r>
        <w:t xml:space="preserve"> interval, the first two slots are reserved slots </w:t>
      </w:r>
      <w:r w:rsidR="008B1CA0">
        <w:t>which are either a Tx slot followed by Rx slot for Master or an Rx slot followed by Tx slot for Slave. T</w:t>
      </w:r>
      <w:r>
        <w:t>here are opportunities for two retransmissions in the remaining two pairs of slots</w:t>
      </w:r>
      <w:r w:rsidR="008B1CA0">
        <w:t xml:space="preserve"> in the eSCO interval</w:t>
      </w:r>
      <w:r>
        <w:t>.</w:t>
      </w:r>
      <w:r w:rsidRPr="00223C7A">
        <w:t xml:space="preserve"> </w:t>
      </w:r>
      <w:r w:rsidR="008B1CA0">
        <w:t xml:space="preserve">In order to model the effects of the RF interference shown in Section </w:t>
      </w:r>
      <w:r w:rsidR="003641A3">
        <w:fldChar w:fldCharType="begin"/>
      </w:r>
      <w:r w:rsidR="008B1CA0">
        <w:instrText xml:space="preserve"> REF _Ref264271386 \r \h </w:instrText>
      </w:r>
      <w:r w:rsidR="003641A3">
        <w:fldChar w:fldCharType="separate"/>
      </w:r>
      <w:r w:rsidR="00A66541">
        <w:t>2</w:t>
      </w:r>
      <w:r w:rsidR="003641A3">
        <w:fldChar w:fldCharType="end"/>
      </w:r>
      <w:r w:rsidR="008B1CA0">
        <w:t xml:space="preserve">, </w:t>
      </w:r>
      <w:r>
        <w:t>we use the assumption that whenever BT transmits, the overlapping LTE DL subframes experience an error</w:t>
      </w:r>
      <w:r w:rsidR="005833FF">
        <w:t xml:space="preserve"> when LTE is in </w:t>
      </w:r>
      <w:r w:rsidR="002736E8">
        <w:t>B</w:t>
      </w:r>
      <w:r w:rsidR="007E3470">
        <w:t xml:space="preserve">and </w:t>
      </w:r>
      <w:r w:rsidR="002736E8">
        <w:t>40</w:t>
      </w:r>
      <w:r>
        <w:t>. Also, whenever LTE transmits, the overlapping BT Rx slots experience an error.</w:t>
      </w:r>
      <w:r w:rsidR="002736E8">
        <w:t xml:space="preserve"> </w:t>
      </w:r>
    </w:p>
    <w:p w:rsidR="00927B00" w:rsidRDefault="00927B00">
      <w:pPr>
        <w:rPr>
          <w:rFonts w:eastAsia="SimSun"/>
          <w:lang w:eastAsia="zh-CN"/>
        </w:rPr>
      </w:pPr>
    </w:p>
    <w:p w:rsidR="00842CAF" w:rsidRDefault="00842CAF" w:rsidP="00842CAF">
      <w:pPr>
        <w:pStyle w:val="Heading2"/>
        <w:rPr>
          <w:rFonts w:eastAsia="SimSun"/>
          <w:lang w:eastAsia="zh-CN"/>
        </w:rPr>
      </w:pPr>
      <w:bookmarkStart w:id="15" w:name="_Ref264272117"/>
      <w:r>
        <w:rPr>
          <w:rFonts w:eastAsia="SimSun"/>
          <w:lang w:eastAsia="zh-CN"/>
        </w:rPr>
        <w:t>Degradation in LTE performance</w:t>
      </w:r>
      <w:bookmarkEnd w:id="15"/>
    </w:p>
    <w:p w:rsidR="008E5AD7" w:rsidRDefault="00804A58" w:rsidP="008E5AD7">
      <w:r>
        <w:t xml:space="preserve">Consider the case of </w:t>
      </w:r>
      <w:r w:rsidR="005833FF">
        <w:t xml:space="preserve">LTE deployed in </w:t>
      </w:r>
      <w:r w:rsidR="002519A1">
        <w:t>B</w:t>
      </w:r>
      <w:r w:rsidR="007E3470">
        <w:t xml:space="preserve">and </w:t>
      </w:r>
      <w:r w:rsidR="002519A1">
        <w:t xml:space="preserve">40 with </w:t>
      </w:r>
      <w:r>
        <w:t>TDD configuration 1 which effectively has 3 DL subframes and 2 UL subframes in a half-frame (5ms).</w:t>
      </w:r>
      <w:r w:rsidR="002519A1">
        <w:t xml:space="preserve"> </w:t>
      </w:r>
      <w:r>
        <w:t>Since LTE frame structure repeats every 5ms and BT frame structure repeats ever 3.75ms, we only need to consider a time period of length 15ms to evaluate the impact of co-located timelines.</w:t>
      </w:r>
    </w:p>
    <w:p w:rsidR="00592D3F" w:rsidRDefault="00592D3F" w:rsidP="00592D3F">
      <w:pPr>
        <w:rPr>
          <w:rFonts w:eastAsia="SimSun"/>
          <w:lang w:eastAsia="zh-CN"/>
        </w:rPr>
      </w:pPr>
      <w:r>
        <w:rPr>
          <w:rFonts w:eastAsia="SimSun"/>
          <w:lang w:eastAsia="zh-CN"/>
        </w:rPr>
        <w:t>The case of BT having the role of a Master is shown in Figur</w:t>
      </w:r>
      <w:r w:rsidR="007E2E67">
        <w:rPr>
          <w:rFonts w:eastAsia="SimSun"/>
          <w:lang w:eastAsia="zh-CN"/>
        </w:rPr>
        <w:t xml:space="preserve">e </w:t>
      </w:r>
      <w:r w:rsidR="003641A3">
        <w:rPr>
          <w:rFonts w:eastAsia="SimSun"/>
          <w:lang w:eastAsia="zh-CN"/>
        </w:rPr>
        <w:fldChar w:fldCharType="begin"/>
      </w:r>
      <w:r w:rsidR="00DB3011">
        <w:rPr>
          <w:rFonts w:eastAsia="SimSun"/>
          <w:lang w:eastAsia="zh-CN"/>
        </w:rPr>
        <w:instrText xml:space="preserve"> REF _Ref264274166 \h </w:instrText>
      </w:r>
      <w:r w:rsidR="003641A3">
        <w:rPr>
          <w:rFonts w:eastAsia="SimSun"/>
          <w:lang w:eastAsia="zh-CN"/>
        </w:rPr>
      </w:r>
      <w:r w:rsidR="003641A3">
        <w:rPr>
          <w:rFonts w:eastAsia="SimSun"/>
          <w:lang w:eastAsia="zh-CN"/>
        </w:rPr>
        <w:fldChar w:fldCharType="separate"/>
      </w:r>
      <w:r w:rsidR="00A66541">
        <w:rPr>
          <w:rFonts w:eastAsia="SimSun"/>
          <w:noProof/>
          <w:lang w:eastAsia="zh-CN"/>
        </w:rPr>
        <w:t>3</w:t>
      </w:r>
      <w:r w:rsidR="00A66541">
        <w:rPr>
          <w:rFonts w:eastAsia="SimSun"/>
          <w:lang w:eastAsia="zh-CN"/>
        </w:rPr>
        <w:noBreakHyphen/>
      </w:r>
      <w:r w:rsidR="00A66541">
        <w:rPr>
          <w:rFonts w:eastAsia="SimSun"/>
          <w:noProof/>
          <w:lang w:eastAsia="zh-CN"/>
        </w:rPr>
        <w:t>1</w:t>
      </w:r>
      <w:r w:rsidR="003641A3">
        <w:rPr>
          <w:rFonts w:eastAsia="SimSun"/>
          <w:lang w:eastAsia="zh-CN"/>
        </w:rPr>
        <w:fldChar w:fldCharType="end"/>
      </w:r>
      <w:r w:rsidR="00697160">
        <w:rPr>
          <w:rFonts w:eastAsia="SimSun"/>
          <w:lang w:eastAsia="zh-CN"/>
        </w:rPr>
        <w:t>.</w:t>
      </w:r>
      <w:r>
        <w:rPr>
          <w:rFonts w:eastAsia="SimSun"/>
          <w:lang w:eastAsia="zh-CN"/>
        </w:rPr>
        <w:t xml:space="preserve"> Since BT can adjust its timing if it</w:t>
      </w:r>
      <w:r w:rsidR="00DB3011">
        <w:rPr>
          <w:rFonts w:eastAsia="SimSun"/>
          <w:lang w:eastAsia="zh-CN"/>
        </w:rPr>
        <w:t xml:space="preserve"> i</w:t>
      </w:r>
      <w:r w:rsidR="005833FF">
        <w:rPr>
          <w:rFonts w:eastAsia="SimSun"/>
          <w:lang w:eastAsia="zh-CN"/>
        </w:rPr>
        <w:t>s</w:t>
      </w:r>
      <w:r>
        <w:rPr>
          <w:rFonts w:eastAsia="SimSun"/>
          <w:lang w:eastAsia="zh-CN"/>
        </w:rPr>
        <w:t xml:space="preserve"> a Master, we show a relative offset such that one of the eSCO interval has a reserved slot pair such that BT Tx overlaps with LTE Tx and BT Rx overlaps with LTE Rx. </w:t>
      </w:r>
      <w:r>
        <w:t xml:space="preserve">As seen in the figure, </w:t>
      </w:r>
      <w:r>
        <w:rPr>
          <w:rFonts w:eastAsia="SimSun"/>
          <w:lang w:eastAsia="zh-CN"/>
        </w:rPr>
        <w:t>even with the alignment</w:t>
      </w:r>
      <w:r>
        <w:t xml:space="preserve"> of the timelines, we see that out of the 9 DL subframes within a 15ms interval, four subframes overlap with a BT transmission and would be lost. Therefore</w:t>
      </w:r>
      <w:r w:rsidR="004858BA">
        <w:t xml:space="preserve">, </w:t>
      </w:r>
      <w:r w:rsidR="004858BA">
        <w:rPr>
          <w:rFonts w:eastAsia="SimSun"/>
          <w:lang w:eastAsia="zh-CN"/>
        </w:rPr>
        <w:t>the</w:t>
      </w:r>
      <w:r>
        <w:t xml:space="preserve"> LTE DL error rate </w:t>
      </w:r>
      <w:r w:rsidR="00BF3D92">
        <w:t xml:space="preserve">on PDSCH </w:t>
      </w:r>
      <w:r>
        <w:t>in this case is 4/9 = 44.4%</w:t>
      </w:r>
      <w:r w:rsidR="00BF3D92">
        <w:t>.</w:t>
      </w:r>
      <w:r>
        <w:rPr>
          <w:rFonts w:eastAsia="SimSun"/>
          <w:lang w:eastAsia="zh-CN"/>
        </w:rPr>
        <w:t xml:space="preserve"> </w:t>
      </w:r>
    </w:p>
    <w:p w:rsidR="00085FF0" w:rsidRDefault="000A3C78" w:rsidP="00085FF0">
      <w:pPr>
        <w:keepNext/>
        <w:jc w:val="center"/>
      </w:pPr>
      <w:r>
        <w:object w:dxaOrig="13572" w:dyaOrig="3142">
          <v:shape id="_x0000_i1031" type="#_x0000_t75" style="width:496.05pt;height:114.55pt" o:ole="">
            <v:imagedata r:id="rId19" o:title=""/>
          </v:shape>
          <o:OLEObject Type="Embed" ProgID="Visio.Drawing.11" ShapeID="_x0000_i1031" DrawAspect="Content" ObjectID="_1347736703" r:id="rId20"/>
        </w:object>
      </w:r>
    </w:p>
    <w:bookmarkStart w:id="16" w:name="_Ref264274166"/>
    <w:bookmarkStart w:id="17" w:name="_Ref264293030"/>
    <w:p w:rsidR="00085FF0" w:rsidRDefault="003641A3" w:rsidP="00085FF0">
      <w:pPr>
        <w:pStyle w:val="Caption"/>
        <w:jc w:val="center"/>
        <w:rPr>
          <w:rFonts w:eastAsia="SimSun"/>
          <w:lang w:eastAsia="zh-CN"/>
        </w:rPr>
      </w:pPr>
      <w:r>
        <w:rPr>
          <w:rFonts w:eastAsia="SimSun"/>
          <w:lang w:eastAsia="zh-CN"/>
        </w:rPr>
        <w:fldChar w:fldCharType="begin"/>
      </w:r>
      <w:r w:rsidR="009E772A">
        <w:rPr>
          <w:rFonts w:eastAsia="SimSun"/>
          <w:lang w:eastAsia="zh-CN"/>
        </w:rPr>
        <w:instrText xml:space="preserve"> STYLEREF 1 \s </w:instrText>
      </w:r>
      <w:r>
        <w:rPr>
          <w:rFonts w:eastAsia="SimSun"/>
          <w:lang w:eastAsia="zh-CN"/>
        </w:rPr>
        <w:fldChar w:fldCharType="separate"/>
      </w:r>
      <w:r w:rsidR="00A66541">
        <w:rPr>
          <w:rFonts w:eastAsia="SimSun"/>
          <w:noProof/>
          <w:lang w:eastAsia="zh-CN"/>
        </w:rPr>
        <w:t>3</w:t>
      </w:r>
      <w:r>
        <w:rPr>
          <w:rFonts w:eastAsia="SimSun"/>
          <w:lang w:eastAsia="zh-CN"/>
        </w:rPr>
        <w:fldChar w:fldCharType="end"/>
      </w:r>
      <w:r w:rsidR="009E772A">
        <w:rPr>
          <w:rFonts w:eastAsia="SimSun"/>
          <w:lang w:eastAsia="zh-CN"/>
        </w:rPr>
        <w:noBreakHyphen/>
      </w:r>
      <w:r>
        <w:rPr>
          <w:rFonts w:eastAsia="SimSun"/>
          <w:lang w:eastAsia="zh-CN"/>
        </w:rPr>
        <w:fldChar w:fldCharType="begin"/>
      </w:r>
      <w:r w:rsidR="009E772A">
        <w:rPr>
          <w:rFonts w:eastAsia="SimSun"/>
          <w:lang w:eastAsia="zh-CN"/>
        </w:rPr>
        <w:instrText xml:space="preserve"> SEQ Figure \* ARABIC \s 1 </w:instrText>
      </w:r>
      <w:r>
        <w:rPr>
          <w:rFonts w:eastAsia="SimSun"/>
          <w:lang w:eastAsia="zh-CN"/>
        </w:rPr>
        <w:fldChar w:fldCharType="separate"/>
      </w:r>
      <w:r w:rsidR="00A66541">
        <w:rPr>
          <w:rFonts w:eastAsia="SimSun"/>
          <w:noProof/>
          <w:lang w:eastAsia="zh-CN"/>
        </w:rPr>
        <w:t>1</w:t>
      </w:r>
      <w:r>
        <w:rPr>
          <w:rFonts w:eastAsia="SimSun"/>
          <w:lang w:eastAsia="zh-CN"/>
        </w:rPr>
        <w:fldChar w:fldCharType="end"/>
      </w:r>
      <w:bookmarkEnd w:id="16"/>
      <w:r w:rsidR="009E772A">
        <w:t>:</w:t>
      </w:r>
      <w:r w:rsidR="009E772A" w:rsidRPr="009E772A">
        <w:rPr>
          <w:rFonts w:eastAsia="SimSun"/>
          <w:lang w:eastAsia="zh-CN"/>
        </w:rPr>
        <w:t xml:space="preserve"> </w:t>
      </w:r>
      <w:r w:rsidR="00D9772B">
        <w:rPr>
          <w:rFonts w:eastAsia="SimSun"/>
          <w:lang w:eastAsia="zh-CN"/>
        </w:rPr>
        <w:t xml:space="preserve">LTE TDD in </w:t>
      </w:r>
      <w:r w:rsidR="009E772A">
        <w:rPr>
          <w:rFonts w:eastAsia="SimSun"/>
          <w:lang w:eastAsia="zh-CN"/>
        </w:rPr>
        <w:t>B</w:t>
      </w:r>
      <w:r w:rsidR="004E180E">
        <w:rPr>
          <w:rFonts w:eastAsia="SimSun"/>
          <w:lang w:eastAsia="zh-CN"/>
        </w:rPr>
        <w:t xml:space="preserve">and </w:t>
      </w:r>
      <w:r w:rsidR="009E772A">
        <w:rPr>
          <w:rFonts w:eastAsia="SimSun"/>
          <w:lang w:eastAsia="zh-CN"/>
        </w:rPr>
        <w:t>40 and BT Master</w:t>
      </w:r>
      <w:bookmarkEnd w:id="17"/>
    </w:p>
    <w:p w:rsidR="002E5AFE" w:rsidRDefault="00592D3F" w:rsidP="008E5AD7">
      <w:r>
        <w:t>The</w:t>
      </w:r>
      <w:r w:rsidR="00804A58">
        <w:t xml:space="preserve"> case of BT having the role of a Slave is shown in Figure</w:t>
      </w:r>
      <w:r w:rsidR="007E2E67">
        <w:t xml:space="preserve"> </w:t>
      </w:r>
      <w:r w:rsidR="003641A3">
        <w:fldChar w:fldCharType="begin"/>
      </w:r>
      <w:r w:rsidR="007E2E67">
        <w:instrText xml:space="preserve"> REF _Ref264288094 \h </w:instrText>
      </w:r>
      <w:r w:rsidR="003641A3">
        <w:fldChar w:fldCharType="separate"/>
      </w:r>
      <w:r w:rsidR="00A66541">
        <w:rPr>
          <w:noProof/>
        </w:rPr>
        <w:t>3</w:t>
      </w:r>
      <w:r w:rsidR="00A66541">
        <w:noBreakHyphen/>
      </w:r>
      <w:r w:rsidR="00A66541">
        <w:rPr>
          <w:noProof/>
        </w:rPr>
        <w:t>2</w:t>
      </w:r>
      <w:r w:rsidR="003641A3">
        <w:fldChar w:fldCharType="end"/>
      </w:r>
      <w:r w:rsidR="004858BA">
        <w:t>.</w:t>
      </w:r>
      <w:r w:rsidR="00804A58">
        <w:t xml:space="preserve"> In this case, the relative offset </w:t>
      </w:r>
      <w:r w:rsidR="004858BA">
        <w:t>between the</w:t>
      </w:r>
      <w:r w:rsidR="00804A58">
        <w:t xml:space="preserve"> frame structures of LTE and BT can be arbitrary </w:t>
      </w:r>
      <w:r w:rsidR="00C9106B">
        <w:t>and slowly varying (but</w:t>
      </w:r>
      <w:r w:rsidR="0042174B">
        <w:t xml:space="preserve"> </w:t>
      </w:r>
      <w:r w:rsidR="00804A58">
        <w:t>fixed</w:t>
      </w:r>
      <w:r w:rsidR="00C9106B">
        <w:t xml:space="preserve"> for the 15ms interval in our analysis)</w:t>
      </w:r>
      <w:r w:rsidR="00804A58">
        <w:t>.</w:t>
      </w:r>
      <w:r w:rsidR="00E17D69">
        <w:t xml:space="preserve"> </w:t>
      </w:r>
      <w:r>
        <w:rPr>
          <w:rFonts w:eastAsia="SimSun"/>
          <w:lang w:eastAsia="zh-CN"/>
        </w:rPr>
        <w:t>We see that 5 out of the 9 LTE DL subframes are lost leading to an error rate of 55.5 %.</w:t>
      </w:r>
      <w:r w:rsidR="00EF1B31">
        <w:rPr>
          <w:rFonts w:eastAsia="SimSun"/>
          <w:lang w:eastAsia="zh-CN"/>
        </w:rPr>
        <w:t xml:space="preserve"> </w:t>
      </w:r>
    </w:p>
    <w:p w:rsidR="009E772A" w:rsidRDefault="000A3C78" w:rsidP="009E772A">
      <w:pPr>
        <w:keepNext/>
        <w:jc w:val="center"/>
      </w:pPr>
      <w:r>
        <w:object w:dxaOrig="11621" w:dyaOrig="3281">
          <v:shape id="_x0000_i1032" type="#_x0000_t75" style="width:500.75pt;height:141.65pt" o:ole="">
            <v:imagedata r:id="rId21" o:title=""/>
          </v:shape>
          <o:OLEObject Type="Embed" ProgID="Visio.Drawing.11" ShapeID="_x0000_i1032" DrawAspect="Content" ObjectID="_1347736704" r:id="rId22"/>
        </w:object>
      </w:r>
    </w:p>
    <w:bookmarkStart w:id="18" w:name="_Ref264288094"/>
    <w:bookmarkStart w:id="19" w:name="_Ref264293319"/>
    <w:p w:rsidR="00085FF0" w:rsidRDefault="003641A3" w:rsidP="00085FF0">
      <w:pPr>
        <w:pStyle w:val="Caption"/>
        <w:jc w:val="center"/>
      </w:pPr>
      <w:r>
        <w:fldChar w:fldCharType="begin"/>
      </w:r>
      <w:r w:rsidR="009E772A">
        <w:instrText xml:space="preserve"> STYLEREF 1 \s </w:instrText>
      </w:r>
      <w:r>
        <w:fldChar w:fldCharType="separate"/>
      </w:r>
      <w:r w:rsidR="00A66541">
        <w:rPr>
          <w:noProof/>
        </w:rPr>
        <w:t>3</w:t>
      </w:r>
      <w:r>
        <w:fldChar w:fldCharType="end"/>
      </w:r>
      <w:r w:rsidR="009E772A">
        <w:noBreakHyphen/>
      </w:r>
      <w:r>
        <w:fldChar w:fldCharType="begin"/>
      </w:r>
      <w:r w:rsidR="009E772A">
        <w:instrText xml:space="preserve"> SEQ Figure \* ARABIC \s 1 </w:instrText>
      </w:r>
      <w:r>
        <w:fldChar w:fldCharType="separate"/>
      </w:r>
      <w:r w:rsidR="00A66541">
        <w:rPr>
          <w:noProof/>
        </w:rPr>
        <w:t>2</w:t>
      </w:r>
      <w:r>
        <w:fldChar w:fldCharType="end"/>
      </w:r>
      <w:bookmarkEnd w:id="18"/>
      <w:bookmarkEnd w:id="19"/>
      <w:r w:rsidR="009E772A">
        <w:t>:</w:t>
      </w:r>
      <w:r w:rsidR="009E772A" w:rsidRPr="009E772A">
        <w:t xml:space="preserve"> </w:t>
      </w:r>
      <w:r w:rsidR="00D9772B">
        <w:t xml:space="preserve">LTE TDD in </w:t>
      </w:r>
      <w:r w:rsidR="009E772A">
        <w:t>B</w:t>
      </w:r>
      <w:r w:rsidR="004E180E">
        <w:t xml:space="preserve">and </w:t>
      </w:r>
      <w:r w:rsidR="009E772A">
        <w:t>40 and BT Slave</w:t>
      </w:r>
    </w:p>
    <w:p w:rsidR="00842CAF" w:rsidRPr="00842CAF" w:rsidRDefault="00842CAF" w:rsidP="00842CAF">
      <w:pPr>
        <w:pStyle w:val="Heading2"/>
        <w:rPr>
          <w:rFonts w:eastAsia="SimSun"/>
          <w:lang w:eastAsia="zh-CN"/>
        </w:rPr>
      </w:pPr>
      <w:bookmarkStart w:id="20" w:name="_Ref264272230"/>
      <w:r>
        <w:rPr>
          <w:rFonts w:eastAsia="SimSun"/>
          <w:lang w:eastAsia="zh-CN"/>
        </w:rPr>
        <w:t>Degradation in BT performance</w:t>
      </w:r>
      <w:bookmarkEnd w:id="20"/>
    </w:p>
    <w:p w:rsidR="008C2A5A" w:rsidRDefault="00D03BD0" w:rsidP="00D03BD0">
      <w:pPr>
        <w:rPr>
          <w:rFonts w:eastAsia="SimSun"/>
          <w:lang w:eastAsia="zh-CN"/>
        </w:rPr>
      </w:pPr>
      <w:r>
        <w:rPr>
          <w:rFonts w:eastAsia="SimSun"/>
          <w:lang w:eastAsia="zh-CN"/>
        </w:rPr>
        <w:t xml:space="preserve">In both Master and Slave cases shown with LTE TDD in Section </w:t>
      </w:r>
      <w:r w:rsidR="003641A3">
        <w:rPr>
          <w:rFonts w:eastAsia="SimSun"/>
          <w:lang w:eastAsia="zh-CN"/>
        </w:rPr>
        <w:fldChar w:fldCharType="begin"/>
      </w:r>
      <w:r>
        <w:rPr>
          <w:rFonts w:eastAsia="SimSun"/>
          <w:lang w:eastAsia="zh-CN"/>
        </w:rPr>
        <w:instrText xml:space="preserve"> REF _Ref264272117 \r \h </w:instrText>
      </w:r>
      <w:r w:rsidR="003641A3">
        <w:rPr>
          <w:rFonts w:eastAsia="SimSun"/>
          <w:lang w:eastAsia="zh-CN"/>
        </w:rPr>
      </w:r>
      <w:r w:rsidR="003641A3">
        <w:rPr>
          <w:rFonts w:eastAsia="SimSun"/>
          <w:lang w:eastAsia="zh-CN"/>
        </w:rPr>
        <w:fldChar w:fldCharType="separate"/>
      </w:r>
      <w:r w:rsidR="00A66541">
        <w:rPr>
          <w:rFonts w:eastAsia="SimSun"/>
          <w:lang w:eastAsia="zh-CN"/>
        </w:rPr>
        <w:t>3.1</w:t>
      </w:r>
      <w:r w:rsidR="003641A3">
        <w:rPr>
          <w:rFonts w:eastAsia="SimSun"/>
          <w:lang w:eastAsia="zh-CN"/>
        </w:rPr>
        <w:fldChar w:fldCharType="end"/>
      </w:r>
      <w:r>
        <w:rPr>
          <w:rFonts w:eastAsia="SimSun"/>
          <w:lang w:eastAsia="zh-CN"/>
        </w:rPr>
        <w:t xml:space="preserve">, we have assumed that there are no additional errors on BT due to the link quality degradation itself and so each eSCO interval ultimately has a successful Tx and Rx slot. However, when realistic link errors are considered, even BT performance will be degraded since the coexistence scenario reduces the number of available slots for proper transmission/reception. For instance, in Figure  </w:t>
      </w:r>
      <w:r w:rsidR="003641A3">
        <w:rPr>
          <w:rFonts w:eastAsia="SimSun"/>
          <w:lang w:eastAsia="zh-CN"/>
        </w:rPr>
        <w:fldChar w:fldCharType="begin"/>
      </w:r>
      <w:r>
        <w:rPr>
          <w:rFonts w:eastAsia="SimSun"/>
          <w:lang w:eastAsia="zh-CN"/>
        </w:rPr>
        <w:instrText xml:space="preserve"> REF _Ref264274166 \h </w:instrText>
      </w:r>
      <w:r w:rsidR="003641A3">
        <w:rPr>
          <w:rFonts w:eastAsia="SimSun"/>
          <w:lang w:eastAsia="zh-CN"/>
        </w:rPr>
      </w:r>
      <w:r w:rsidR="003641A3">
        <w:rPr>
          <w:rFonts w:eastAsia="SimSun"/>
          <w:lang w:eastAsia="zh-CN"/>
        </w:rPr>
        <w:fldChar w:fldCharType="separate"/>
      </w:r>
      <w:r w:rsidR="00A66541">
        <w:rPr>
          <w:rFonts w:eastAsia="SimSun"/>
          <w:noProof/>
          <w:lang w:eastAsia="zh-CN"/>
        </w:rPr>
        <w:t>3</w:t>
      </w:r>
      <w:r w:rsidR="00A66541">
        <w:rPr>
          <w:rFonts w:eastAsia="SimSun"/>
          <w:lang w:eastAsia="zh-CN"/>
        </w:rPr>
        <w:noBreakHyphen/>
      </w:r>
      <w:r w:rsidR="00A66541">
        <w:rPr>
          <w:rFonts w:eastAsia="SimSun"/>
          <w:noProof/>
          <w:lang w:eastAsia="zh-CN"/>
        </w:rPr>
        <w:t>1</w:t>
      </w:r>
      <w:r w:rsidR="003641A3">
        <w:rPr>
          <w:rFonts w:eastAsia="SimSun"/>
          <w:lang w:eastAsia="zh-CN"/>
        </w:rPr>
        <w:fldChar w:fldCharType="end"/>
      </w:r>
      <w:r>
        <w:rPr>
          <w:rFonts w:eastAsia="SimSun"/>
          <w:lang w:eastAsia="zh-CN"/>
        </w:rPr>
        <w:t xml:space="preserve">, the third eSCO interval has only one Rx slot remaining and if this is in error then the eSCO </w:t>
      </w:r>
      <w:r w:rsidR="00A9436A">
        <w:rPr>
          <w:rFonts w:eastAsia="SimSun"/>
          <w:lang w:eastAsia="zh-CN"/>
        </w:rPr>
        <w:t xml:space="preserve">Rx </w:t>
      </w:r>
      <w:r>
        <w:rPr>
          <w:rFonts w:eastAsia="SimSun"/>
          <w:lang w:eastAsia="zh-CN"/>
        </w:rPr>
        <w:t xml:space="preserve">packet in this interval is lost. </w:t>
      </w:r>
    </w:p>
    <w:p w:rsidR="00D03BD0" w:rsidRPr="000A6243" w:rsidRDefault="00826DA0" w:rsidP="00D03BD0">
      <w:pPr>
        <w:rPr>
          <w:rFonts w:eastAsia="SimSun"/>
          <w:lang w:eastAsia="zh-CN"/>
        </w:rPr>
      </w:pPr>
      <w:r>
        <w:rPr>
          <w:rFonts w:eastAsia="SimSun"/>
          <w:lang w:eastAsia="zh-CN"/>
        </w:rPr>
        <w:t>For</w:t>
      </w:r>
      <w:r w:rsidR="00284021">
        <w:rPr>
          <w:rFonts w:eastAsia="SimSun"/>
          <w:lang w:eastAsia="zh-CN"/>
        </w:rPr>
        <w:t xml:space="preserve"> LTE deployed in 2375MHz</w:t>
      </w:r>
      <w:r>
        <w:rPr>
          <w:rFonts w:eastAsia="SimSun"/>
          <w:lang w:eastAsia="zh-CN"/>
        </w:rPr>
        <w:t>,</w:t>
      </w:r>
      <w:r w:rsidR="00DB3011">
        <w:rPr>
          <w:rFonts w:eastAsia="SimSun"/>
          <w:lang w:eastAsia="zh-CN"/>
        </w:rPr>
        <w:t xml:space="preserve"> </w:t>
      </w:r>
      <w:r w:rsidR="00284021">
        <w:rPr>
          <w:rFonts w:eastAsia="SimSun"/>
          <w:lang w:eastAsia="zh-CN"/>
        </w:rPr>
        <w:t xml:space="preserve"> BT-&gt;LTE interference </w:t>
      </w:r>
      <w:r w:rsidR="00DB3011">
        <w:rPr>
          <w:rFonts w:eastAsia="SimSun"/>
          <w:lang w:eastAsia="zh-CN"/>
        </w:rPr>
        <w:t>can be</w:t>
      </w:r>
      <w:r w:rsidR="00284021">
        <w:rPr>
          <w:rFonts w:eastAsia="SimSun"/>
          <w:lang w:eastAsia="zh-CN"/>
        </w:rPr>
        <w:t xml:space="preserve"> avoided by BT AFH </w:t>
      </w:r>
      <w:r w:rsidR="00DB3011">
        <w:rPr>
          <w:rFonts w:eastAsia="SimSun"/>
          <w:lang w:eastAsia="zh-CN"/>
        </w:rPr>
        <w:t>(</w:t>
      </w:r>
      <w:r w:rsidR="0043046B">
        <w:rPr>
          <w:rFonts w:eastAsia="SimSun"/>
          <w:lang w:eastAsia="zh-CN"/>
        </w:rPr>
        <w:t>leading to no loss to LTE</w:t>
      </w:r>
      <w:r w:rsidR="00DB3011">
        <w:rPr>
          <w:rFonts w:eastAsia="SimSun"/>
          <w:lang w:eastAsia="zh-CN"/>
        </w:rPr>
        <w:t>)</w:t>
      </w:r>
      <w:r w:rsidR="00C9106B">
        <w:rPr>
          <w:rFonts w:eastAsia="SimSun"/>
          <w:lang w:eastAsia="zh-CN"/>
        </w:rPr>
        <w:t xml:space="preserve"> and the effect of </w:t>
      </w:r>
      <w:r w:rsidR="00284021">
        <w:rPr>
          <w:rFonts w:eastAsia="SimSun"/>
          <w:lang w:eastAsia="zh-CN"/>
        </w:rPr>
        <w:t xml:space="preserve">LTE-&gt;BT interference </w:t>
      </w:r>
      <w:r w:rsidR="00C9106B">
        <w:rPr>
          <w:rFonts w:eastAsia="SimSun"/>
          <w:lang w:eastAsia="zh-CN"/>
        </w:rPr>
        <w:t>is circumvented if there are no BT link errors</w:t>
      </w:r>
      <w:r>
        <w:rPr>
          <w:rFonts w:eastAsia="SimSun"/>
          <w:lang w:eastAsia="zh-CN"/>
        </w:rPr>
        <w:t>. However, as mentioned in the previous example, with realistic</w:t>
      </w:r>
      <w:r w:rsidR="00461017">
        <w:rPr>
          <w:rFonts w:eastAsia="SimSun"/>
          <w:lang w:eastAsia="zh-CN"/>
        </w:rPr>
        <w:t xml:space="preserve"> </w:t>
      </w:r>
      <w:r>
        <w:rPr>
          <w:rFonts w:eastAsia="SimSun"/>
          <w:lang w:eastAsia="zh-CN"/>
        </w:rPr>
        <w:t>link errors</w:t>
      </w:r>
      <w:r w:rsidR="00C9106B">
        <w:rPr>
          <w:rFonts w:eastAsia="SimSun"/>
          <w:lang w:eastAsia="zh-CN"/>
        </w:rPr>
        <w:t xml:space="preserve"> BT performance degradation will become apparent</w:t>
      </w:r>
      <w:r w:rsidR="00283123">
        <w:rPr>
          <w:rFonts w:eastAsia="SimSun"/>
          <w:lang w:eastAsia="zh-CN"/>
        </w:rPr>
        <w:t xml:space="preserve"> in this situation also</w:t>
      </w:r>
      <w:r>
        <w:rPr>
          <w:rFonts w:eastAsia="SimSun"/>
          <w:lang w:eastAsia="zh-CN"/>
        </w:rPr>
        <w:t>.</w:t>
      </w:r>
    </w:p>
    <w:p w:rsidR="008E5AD7" w:rsidRDefault="0096260D" w:rsidP="008E5AD7">
      <w:r>
        <w:t>In the situation</w:t>
      </w:r>
      <w:r w:rsidR="00D9772B">
        <w:t xml:space="preserve"> where FDD LTE is deployed in </w:t>
      </w:r>
      <w:r>
        <w:t>B</w:t>
      </w:r>
      <w:r w:rsidR="007E3470">
        <w:t xml:space="preserve">and </w:t>
      </w:r>
      <w:r>
        <w:t>7, the LTE UL subframes will exist all the time</w:t>
      </w:r>
      <w:r w:rsidR="00AF178A">
        <w:t xml:space="preserve"> for high data rate fullbuffer applications</w:t>
      </w:r>
      <w:r>
        <w:t>. As shown in Figure</w:t>
      </w:r>
      <w:r w:rsidR="00244529">
        <w:t xml:space="preserve">s </w:t>
      </w:r>
      <w:r w:rsidR="003641A3">
        <w:fldChar w:fldCharType="begin"/>
      </w:r>
      <w:r w:rsidR="00064CD1">
        <w:instrText xml:space="preserve"> REF _Ref263933077 \h </w:instrText>
      </w:r>
      <w:r w:rsidR="003641A3">
        <w:fldChar w:fldCharType="separate"/>
      </w:r>
      <w:r w:rsidR="00A66541">
        <w:rPr>
          <w:rFonts w:eastAsia="SimSun"/>
          <w:noProof/>
          <w:lang w:eastAsia="zh-CN"/>
        </w:rPr>
        <w:t>3</w:t>
      </w:r>
      <w:r w:rsidR="00A66541">
        <w:rPr>
          <w:rFonts w:eastAsia="SimSun"/>
          <w:lang w:eastAsia="zh-CN"/>
        </w:rPr>
        <w:noBreakHyphen/>
      </w:r>
      <w:r w:rsidR="00A66541">
        <w:rPr>
          <w:rFonts w:eastAsia="SimSun"/>
          <w:noProof/>
          <w:lang w:eastAsia="zh-CN"/>
        </w:rPr>
        <w:t>3</w:t>
      </w:r>
      <w:r w:rsidR="003641A3">
        <w:fldChar w:fldCharType="end"/>
      </w:r>
      <w:r w:rsidR="00064CD1">
        <w:t xml:space="preserve"> </w:t>
      </w:r>
      <w:r w:rsidR="00244529">
        <w:t>and</w:t>
      </w:r>
      <w:r w:rsidR="00064CD1">
        <w:t xml:space="preserve"> </w:t>
      </w:r>
      <w:r w:rsidR="003641A3">
        <w:fldChar w:fldCharType="begin"/>
      </w:r>
      <w:r w:rsidR="00064CD1">
        <w:instrText xml:space="preserve"> REF _Ref263866569 \h </w:instrText>
      </w:r>
      <w:r w:rsidR="003641A3">
        <w:fldChar w:fldCharType="separate"/>
      </w:r>
      <w:r w:rsidR="00A66541">
        <w:rPr>
          <w:rFonts w:eastAsia="SimSun"/>
          <w:noProof/>
          <w:lang w:eastAsia="zh-CN"/>
        </w:rPr>
        <w:t>3</w:t>
      </w:r>
      <w:r w:rsidR="00A66541">
        <w:rPr>
          <w:rFonts w:eastAsia="SimSun"/>
          <w:lang w:eastAsia="zh-CN"/>
        </w:rPr>
        <w:noBreakHyphen/>
      </w:r>
      <w:r w:rsidR="00A66541">
        <w:rPr>
          <w:rFonts w:eastAsia="SimSun"/>
          <w:noProof/>
          <w:lang w:eastAsia="zh-CN"/>
        </w:rPr>
        <w:t>4</w:t>
      </w:r>
      <w:r w:rsidR="003641A3">
        <w:fldChar w:fldCharType="end"/>
      </w:r>
      <w:r>
        <w:t xml:space="preserve">, all BT Rx opportunities will be lost </w:t>
      </w:r>
      <w:r w:rsidR="00AF178A">
        <w:t xml:space="preserve">in such a scenario </w:t>
      </w:r>
      <w:r>
        <w:t>leading to 100% error rate for BT Rx</w:t>
      </w:r>
      <w:r w:rsidR="00826DA0">
        <w:t xml:space="preserve"> (with no loss to LTE)</w:t>
      </w:r>
      <w:r>
        <w:t xml:space="preserve">. This total loss on BT Rx will also be suffered by any other traffic type on BT such as </w:t>
      </w:r>
      <w:r w:rsidR="00DB3011">
        <w:t>best effort data or streaming audio (which use the asynchronous connection link, ACL)</w:t>
      </w:r>
      <w:r>
        <w:t xml:space="preserve"> and irrespective of whether BT is a Master or Slave.</w:t>
      </w:r>
      <w:r w:rsidR="00DB3011">
        <w:t xml:space="preserve"> A similar issue</w:t>
      </w:r>
      <w:r w:rsidR="00D56693">
        <w:t xml:space="preserve"> will</w:t>
      </w:r>
      <w:r w:rsidR="00DB3011">
        <w:t xml:space="preserve"> exist</w:t>
      </w:r>
      <w:r w:rsidR="00D56693">
        <w:t xml:space="preserve"> </w:t>
      </w:r>
      <w:r w:rsidR="00DB3011">
        <w:t>for WLAN</w:t>
      </w:r>
      <w:r w:rsidR="00D56693">
        <w:t xml:space="preserve"> </w:t>
      </w:r>
      <w:r w:rsidR="00DB3011">
        <w:t>traffic</w:t>
      </w:r>
      <w:r w:rsidR="009E7C5C">
        <w:t xml:space="preserve"> </w:t>
      </w:r>
      <w:r w:rsidR="00D56693">
        <w:t xml:space="preserve">also. </w:t>
      </w:r>
      <w:r w:rsidR="00AB6012">
        <w:t>In addition</w:t>
      </w:r>
      <w:r w:rsidR="00D56693">
        <w:t xml:space="preserve"> to the BT Rx errors</w:t>
      </w:r>
      <w:r w:rsidR="00AB6012">
        <w:t>, BT Slave suffers from a 100% Tx error rate as well</w:t>
      </w:r>
      <w:r w:rsidR="0088269C">
        <w:t xml:space="preserve"> since it needs to receive packets from the </w:t>
      </w:r>
      <w:r w:rsidR="002A5376">
        <w:t>M</w:t>
      </w:r>
      <w:r w:rsidR="0088269C">
        <w:t xml:space="preserve">aster in order to </w:t>
      </w:r>
      <w:r w:rsidR="00F12E88">
        <w:t xml:space="preserve">get </w:t>
      </w:r>
      <w:r w:rsidR="0088269C">
        <w:t xml:space="preserve">transmit </w:t>
      </w:r>
      <w:r w:rsidR="00F12E88">
        <w:t>opportunities</w:t>
      </w:r>
      <w:r w:rsidR="00AB6012">
        <w:t>.</w:t>
      </w:r>
      <w:r w:rsidR="00A75174">
        <w:t xml:space="preserve"> </w:t>
      </w:r>
      <w:r w:rsidR="00D56693">
        <w:t xml:space="preserve"> </w:t>
      </w:r>
    </w:p>
    <w:p w:rsidR="00064CD1" w:rsidRDefault="00064CD1" w:rsidP="00064CD1">
      <w:pPr>
        <w:keepNext/>
      </w:pPr>
      <w:r>
        <w:object w:dxaOrig="8656" w:dyaOrig="1849">
          <v:shape id="_x0000_i1033" type="#_x0000_t75" style="width:379.15pt;height:92.1pt" o:ole="">
            <v:imagedata r:id="rId23" o:title=""/>
          </v:shape>
          <o:OLEObject Type="Embed" ProgID="Visio.Drawing.11" ShapeID="_x0000_i1033" DrawAspect="Content" ObjectID="_1347736705" r:id="rId24"/>
        </w:object>
      </w:r>
    </w:p>
    <w:bookmarkStart w:id="21" w:name="_Ref263933077"/>
    <w:p w:rsidR="00064CD1" w:rsidRDefault="003641A3" w:rsidP="00064CD1">
      <w:pPr>
        <w:pStyle w:val="Caption"/>
        <w:jc w:val="center"/>
        <w:rPr>
          <w:rFonts w:eastAsia="SimSun"/>
          <w:lang w:eastAsia="zh-CN"/>
        </w:rPr>
      </w:pPr>
      <w:r>
        <w:rPr>
          <w:rFonts w:eastAsia="SimSun"/>
          <w:lang w:eastAsia="zh-CN"/>
        </w:rPr>
        <w:fldChar w:fldCharType="begin"/>
      </w:r>
      <w:r w:rsidR="009E772A">
        <w:rPr>
          <w:rFonts w:eastAsia="SimSun"/>
          <w:lang w:eastAsia="zh-CN"/>
        </w:rPr>
        <w:instrText xml:space="preserve"> STYLEREF 1 \s </w:instrText>
      </w:r>
      <w:r>
        <w:rPr>
          <w:rFonts w:eastAsia="SimSun"/>
          <w:lang w:eastAsia="zh-CN"/>
        </w:rPr>
        <w:fldChar w:fldCharType="separate"/>
      </w:r>
      <w:r w:rsidR="00A66541">
        <w:rPr>
          <w:rFonts w:eastAsia="SimSun"/>
          <w:noProof/>
          <w:lang w:eastAsia="zh-CN"/>
        </w:rPr>
        <w:t>3</w:t>
      </w:r>
      <w:r>
        <w:rPr>
          <w:rFonts w:eastAsia="SimSun"/>
          <w:lang w:eastAsia="zh-CN"/>
        </w:rPr>
        <w:fldChar w:fldCharType="end"/>
      </w:r>
      <w:r w:rsidR="009E772A">
        <w:rPr>
          <w:rFonts w:eastAsia="SimSun"/>
          <w:lang w:eastAsia="zh-CN"/>
        </w:rPr>
        <w:noBreakHyphen/>
      </w:r>
      <w:r>
        <w:rPr>
          <w:rFonts w:eastAsia="SimSun"/>
          <w:lang w:eastAsia="zh-CN"/>
        </w:rPr>
        <w:fldChar w:fldCharType="begin"/>
      </w:r>
      <w:r w:rsidR="009E772A">
        <w:rPr>
          <w:rFonts w:eastAsia="SimSun"/>
          <w:lang w:eastAsia="zh-CN"/>
        </w:rPr>
        <w:instrText xml:space="preserve"> SEQ Figure \* ARABIC \s 1 </w:instrText>
      </w:r>
      <w:r>
        <w:rPr>
          <w:rFonts w:eastAsia="SimSun"/>
          <w:lang w:eastAsia="zh-CN"/>
        </w:rPr>
        <w:fldChar w:fldCharType="separate"/>
      </w:r>
      <w:r w:rsidR="00A66541">
        <w:rPr>
          <w:rFonts w:eastAsia="SimSun"/>
          <w:noProof/>
          <w:lang w:eastAsia="zh-CN"/>
        </w:rPr>
        <w:t>3</w:t>
      </w:r>
      <w:r>
        <w:rPr>
          <w:rFonts w:eastAsia="SimSun"/>
          <w:lang w:eastAsia="zh-CN"/>
        </w:rPr>
        <w:fldChar w:fldCharType="end"/>
      </w:r>
      <w:bookmarkEnd w:id="21"/>
      <w:r w:rsidR="00D9772B">
        <w:rPr>
          <w:rFonts w:eastAsia="SimSun"/>
          <w:lang w:eastAsia="zh-CN"/>
        </w:rPr>
        <w:t xml:space="preserve">: FDD LTE in </w:t>
      </w:r>
      <w:r w:rsidR="004E180E">
        <w:rPr>
          <w:rFonts w:eastAsia="SimSun"/>
          <w:lang w:eastAsia="zh-CN"/>
        </w:rPr>
        <w:t>Band</w:t>
      </w:r>
      <w:r w:rsidR="007E3470">
        <w:rPr>
          <w:rFonts w:eastAsia="SimSun"/>
          <w:lang w:eastAsia="zh-CN"/>
        </w:rPr>
        <w:t xml:space="preserve"> 7</w:t>
      </w:r>
      <w:r w:rsidR="00064CD1">
        <w:rPr>
          <w:rFonts w:eastAsia="SimSun"/>
          <w:lang w:eastAsia="zh-CN"/>
        </w:rPr>
        <w:t xml:space="preserve"> with BT Master</w:t>
      </w:r>
    </w:p>
    <w:p w:rsidR="0096260D" w:rsidRDefault="0096260D" w:rsidP="008E5AD7">
      <w:pPr>
        <w:rPr>
          <w:rFonts w:eastAsia="SimSun"/>
          <w:lang w:eastAsia="zh-CN"/>
        </w:rPr>
      </w:pPr>
    </w:p>
    <w:p w:rsidR="0096260D" w:rsidRDefault="00244529" w:rsidP="00F677B8">
      <w:pPr>
        <w:keepNext/>
        <w:ind w:left="720"/>
      </w:pPr>
      <w:r>
        <w:object w:dxaOrig="6606" w:dyaOrig="1871">
          <v:shape id="_x0000_i1034" type="#_x0000_t75" style="width:330.1pt;height:93.5pt" o:ole="">
            <v:imagedata r:id="rId25" o:title=""/>
          </v:shape>
          <o:OLEObject Type="Embed" ProgID="Visio.Drawing.11" ShapeID="_x0000_i1034" DrawAspect="Content" ObjectID="_1347736706" r:id="rId26"/>
        </w:object>
      </w:r>
    </w:p>
    <w:bookmarkStart w:id="22" w:name="_Ref263866569"/>
    <w:p w:rsidR="00842CAF" w:rsidRDefault="003641A3" w:rsidP="00244529">
      <w:pPr>
        <w:pStyle w:val="Caption"/>
        <w:jc w:val="center"/>
        <w:rPr>
          <w:rFonts w:eastAsia="SimSun"/>
          <w:lang w:eastAsia="zh-CN"/>
        </w:rPr>
      </w:pPr>
      <w:r>
        <w:rPr>
          <w:rFonts w:eastAsia="SimSun"/>
          <w:lang w:eastAsia="zh-CN"/>
        </w:rPr>
        <w:fldChar w:fldCharType="begin"/>
      </w:r>
      <w:r w:rsidR="009E772A">
        <w:rPr>
          <w:rFonts w:eastAsia="SimSun"/>
          <w:lang w:eastAsia="zh-CN"/>
        </w:rPr>
        <w:instrText xml:space="preserve"> STYLEREF 1 \s </w:instrText>
      </w:r>
      <w:r>
        <w:rPr>
          <w:rFonts w:eastAsia="SimSun"/>
          <w:lang w:eastAsia="zh-CN"/>
        </w:rPr>
        <w:fldChar w:fldCharType="separate"/>
      </w:r>
      <w:r w:rsidR="00A66541">
        <w:rPr>
          <w:rFonts w:eastAsia="SimSun"/>
          <w:noProof/>
          <w:lang w:eastAsia="zh-CN"/>
        </w:rPr>
        <w:t>3</w:t>
      </w:r>
      <w:r>
        <w:rPr>
          <w:rFonts w:eastAsia="SimSun"/>
          <w:lang w:eastAsia="zh-CN"/>
        </w:rPr>
        <w:fldChar w:fldCharType="end"/>
      </w:r>
      <w:r w:rsidR="009E772A">
        <w:rPr>
          <w:rFonts w:eastAsia="SimSun"/>
          <w:lang w:eastAsia="zh-CN"/>
        </w:rPr>
        <w:noBreakHyphen/>
      </w:r>
      <w:r>
        <w:rPr>
          <w:rFonts w:eastAsia="SimSun"/>
          <w:lang w:eastAsia="zh-CN"/>
        </w:rPr>
        <w:fldChar w:fldCharType="begin"/>
      </w:r>
      <w:r w:rsidR="009E772A">
        <w:rPr>
          <w:rFonts w:eastAsia="SimSun"/>
          <w:lang w:eastAsia="zh-CN"/>
        </w:rPr>
        <w:instrText xml:space="preserve"> SEQ Figure \* ARABIC \s 1 </w:instrText>
      </w:r>
      <w:r>
        <w:rPr>
          <w:rFonts w:eastAsia="SimSun"/>
          <w:lang w:eastAsia="zh-CN"/>
        </w:rPr>
        <w:fldChar w:fldCharType="separate"/>
      </w:r>
      <w:r w:rsidR="00A66541">
        <w:rPr>
          <w:rFonts w:eastAsia="SimSun"/>
          <w:noProof/>
          <w:lang w:eastAsia="zh-CN"/>
        </w:rPr>
        <w:t>4</w:t>
      </w:r>
      <w:r>
        <w:rPr>
          <w:rFonts w:eastAsia="SimSun"/>
          <w:lang w:eastAsia="zh-CN"/>
        </w:rPr>
        <w:fldChar w:fldCharType="end"/>
      </w:r>
      <w:bookmarkEnd w:id="22"/>
      <w:r w:rsidR="00D9772B">
        <w:rPr>
          <w:rFonts w:eastAsia="SimSun"/>
          <w:lang w:eastAsia="zh-CN"/>
        </w:rPr>
        <w:t xml:space="preserve">: FDD LTE in </w:t>
      </w:r>
      <w:r w:rsidR="004E180E">
        <w:rPr>
          <w:rFonts w:eastAsia="SimSun"/>
          <w:lang w:eastAsia="zh-CN"/>
        </w:rPr>
        <w:t>Band</w:t>
      </w:r>
      <w:r w:rsidR="007E3470">
        <w:rPr>
          <w:rFonts w:eastAsia="SimSun"/>
          <w:lang w:eastAsia="zh-CN"/>
        </w:rPr>
        <w:t xml:space="preserve"> 7</w:t>
      </w:r>
      <w:r w:rsidR="0096260D">
        <w:rPr>
          <w:rFonts w:eastAsia="SimSun"/>
          <w:lang w:eastAsia="zh-CN"/>
        </w:rPr>
        <w:t xml:space="preserve"> with </w:t>
      </w:r>
      <w:r w:rsidR="00244529">
        <w:rPr>
          <w:rFonts w:eastAsia="SimSun"/>
          <w:lang w:eastAsia="zh-CN"/>
        </w:rPr>
        <w:t xml:space="preserve">BT </w:t>
      </w:r>
      <w:r w:rsidR="0096260D">
        <w:rPr>
          <w:rFonts w:eastAsia="SimSun"/>
          <w:lang w:eastAsia="zh-CN"/>
        </w:rPr>
        <w:t>Slave</w:t>
      </w:r>
    </w:p>
    <w:p w:rsidR="003A3BD1" w:rsidRDefault="003A3BD1" w:rsidP="00BB6677">
      <w:pPr>
        <w:pStyle w:val="Heading1"/>
        <w:rPr>
          <w:rFonts w:eastAsia="SimSun"/>
          <w:lang w:eastAsia="zh-CN"/>
        </w:rPr>
      </w:pPr>
      <w:r>
        <w:rPr>
          <w:rFonts w:eastAsia="SimSun"/>
          <w:lang w:eastAsia="zh-CN"/>
        </w:rPr>
        <w:t>Conclusion</w:t>
      </w:r>
    </w:p>
    <w:p w:rsidR="00B07159" w:rsidRPr="006750D0" w:rsidRDefault="004858BA" w:rsidP="009A6A5C">
      <w:pPr>
        <w:rPr>
          <w:rFonts w:eastAsia="SimSun"/>
          <w:sz w:val="21"/>
          <w:szCs w:val="21"/>
          <w:lang w:val="en-US" w:eastAsia="zh-CN"/>
        </w:rPr>
      </w:pPr>
      <w:r>
        <w:rPr>
          <w:rFonts w:eastAsia="SimSun"/>
          <w:sz w:val="21"/>
          <w:szCs w:val="21"/>
          <w:lang w:val="en-US" w:eastAsia="zh-CN"/>
        </w:rPr>
        <w:t xml:space="preserve">In this paper, we </w:t>
      </w:r>
      <w:r w:rsidR="002B6E87">
        <w:rPr>
          <w:rFonts w:eastAsia="SimSun"/>
          <w:sz w:val="21"/>
          <w:szCs w:val="21"/>
          <w:lang w:val="en-US" w:eastAsia="zh-CN"/>
        </w:rPr>
        <w:t xml:space="preserve">have </w:t>
      </w:r>
      <w:r>
        <w:rPr>
          <w:rFonts w:eastAsia="SimSun"/>
          <w:sz w:val="21"/>
          <w:szCs w:val="21"/>
          <w:lang w:val="en-US" w:eastAsia="zh-CN"/>
        </w:rPr>
        <w:t xml:space="preserve">established that severe in-device coexistence issues between LTE and ISM cannot be solved by RF filtering alone. </w:t>
      </w:r>
      <w:r w:rsidR="00DB3011">
        <w:rPr>
          <w:rFonts w:eastAsia="SimSun"/>
          <w:sz w:val="21"/>
          <w:szCs w:val="21"/>
          <w:lang w:val="en-US" w:eastAsia="zh-CN"/>
        </w:rPr>
        <w:t xml:space="preserve">We have provided examples of LTE/ISM timelines to demonstrate the impact of the residual RF interference and showed </w:t>
      </w:r>
      <w:r w:rsidR="0088269C">
        <w:rPr>
          <w:rFonts w:eastAsia="SimSun"/>
          <w:sz w:val="21"/>
          <w:szCs w:val="21"/>
          <w:lang w:val="en-US" w:eastAsia="zh-CN"/>
        </w:rPr>
        <w:t xml:space="preserve">that </w:t>
      </w:r>
      <w:r w:rsidR="00DB3011">
        <w:rPr>
          <w:rFonts w:eastAsia="SimSun"/>
          <w:sz w:val="21"/>
          <w:szCs w:val="21"/>
          <w:lang w:val="en-US" w:eastAsia="zh-CN"/>
        </w:rPr>
        <w:t xml:space="preserve">simultaneous LTE/ISM operation </w:t>
      </w:r>
      <w:r w:rsidR="002B6E87">
        <w:rPr>
          <w:rFonts w:eastAsia="SimSun"/>
          <w:sz w:val="21"/>
          <w:szCs w:val="21"/>
          <w:lang w:val="en-US" w:eastAsia="zh-CN"/>
        </w:rPr>
        <w:t xml:space="preserve">can </w:t>
      </w:r>
      <w:r w:rsidR="00DB3011">
        <w:rPr>
          <w:rFonts w:eastAsia="SimSun"/>
          <w:sz w:val="21"/>
          <w:szCs w:val="21"/>
          <w:lang w:val="en-US" w:eastAsia="zh-CN"/>
        </w:rPr>
        <w:t xml:space="preserve">lead to high error rates for the LTE downlink and/or ISM packet receptions. </w:t>
      </w:r>
    </w:p>
    <w:p w:rsidR="000B3D68" w:rsidRPr="00043030" w:rsidRDefault="000B3D68" w:rsidP="00C30F61">
      <w:pPr>
        <w:pStyle w:val="Heading1"/>
      </w:pPr>
      <w:r w:rsidRPr="00043030">
        <w:t>References</w:t>
      </w:r>
    </w:p>
    <w:p w:rsidR="00F44B70" w:rsidRDefault="00F44B70" w:rsidP="00EE40DB">
      <w:pPr>
        <w:pStyle w:val="Referenceindisclosure"/>
        <w:numPr>
          <w:ilvl w:val="0"/>
          <w:numId w:val="42"/>
        </w:numPr>
        <w:spacing w:before="120"/>
        <w:rPr>
          <w:rFonts w:eastAsia="SimSun"/>
          <w:sz w:val="21"/>
          <w:szCs w:val="21"/>
          <w:lang w:eastAsia="zh-CN"/>
        </w:rPr>
      </w:pPr>
      <w:r>
        <w:rPr>
          <w:rFonts w:eastAsia="SimSun"/>
          <w:sz w:val="21"/>
          <w:szCs w:val="21"/>
          <w:lang w:eastAsia="zh-CN"/>
        </w:rPr>
        <w:t xml:space="preserve">RP-100671, </w:t>
      </w:r>
      <w:r w:rsidRPr="00F44B70">
        <w:rPr>
          <w:rFonts w:eastAsia="SimSun"/>
          <w:sz w:val="21"/>
          <w:szCs w:val="21"/>
          <w:lang w:eastAsia="zh-CN"/>
        </w:rPr>
        <w:t xml:space="preserve">New </w:t>
      </w:r>
      <w:r w:rsidRPr="00F44B70">
        <w:rPr>
          <w:rFonts w:eastAsia="SimSun" w:hint="eastAsia"/>
          <w:sz w:val="21"/>
          <w:szCs w:val="21"/>
          <w:lang w:eastAsia="zh-CN"/>
        </w:rPr>
        <w:t>Study</w:t>
      </w:r>
      <w:r w:rsidRPr="00F44B70">
        <w:rPr>
          <w:rFonts w:eastAsia="SimSun"/>
          <w:sz w:val="21"/>
          <w:szCs w:val="21"/>
          <w:lang w:eastAsia="zh-CN"/>
        </w:rPr>
        <w:t xml:space="preserve"> Item Proposal: Signalling and procedure for </w:t>
      </w:r>
      <w:r w:rsidRPr="00F44B70">
        <w:rPr>
          <w:rFonts w:eastAsia="SimSun" w:hint="eastAsia"/>
          <w:sz w:val="21"/>
          <w:szCs w:val="21"/>
          <w:lang w:eastAsia="zh-CN"/>
        </w:rPr>
        <w:t xml:space="preserve">in-device </w:t>
      </w:r>
      <w:r w:rsidRPr="00F44B70">
        <w:rPr>
          <w:rFonts w:eastAsia="SimSun"/>
          <w:sz w:val="21"/>
          <w:szCs w:val="21"/>
          <w:lang w:eastAsia="zh-CN"/>
        </w:rPr>
        <w:t>coexistence interference avoidance</w:t>
      </w:r>
      <w:r w:rsidR="00C8599E">
        <w:rPr>
          <w:rFonts w:eastAsia="SimSun"/>
          <w:sz w:val="21"/>
          <w:szCs w:val="21"/>
          <w:lang w:eastAsia="zh-CN"/>
        </w:rPr>
        <w:t>, June 2010</w:t>
      </w:r>
    </w:p>
    <w:p w:rsidR="00D35C8D" w:rsidRDefault="002A7192" w:rsidP="002A7192">
      <w:pPr>
        <w:pStyle w:val="Referenceindisclosure"/>
        <w:numPr>
          <w:ilvl w:val="0"/>
          <w:numId w:val="42"/>
        </w:numPr>
        <w:spacing w:before="120"/>
        <w:rPr>
          <w:rFonts w:eastAsia="SimSun"/>
          <w:sz w:val="21"/>
          <w:szCs w:val="21"/>
          <w:lang w:eastAsia="zh-CN"/>
        </w:rPr>
      </w:pPr>
      <w:r>
        <w:rPr>
          <w:rFonts w:eastAsia="SimSun"/>
          <w:sz w:val="21"/>
          <w:szCs w:val="21"/>
          <w:lang w:eastAsia="zh-CN"/>
        </w:rPr>
        <w:t>R4-102268/</w:t>
      </w:r>
      <w:r w:rsidRPr="002A7192">
        <w:rPr>
          <w:rFonts w:eastAsia="SimSun"/>
          <w:sz w:val="21"/>
          <w:szCs w:val="21"/>
          <w:lang w:eastAsia="zh-CN"/>
        </w:rPr>
        <w:t>R2-103495</w:t>
      </w:r>
      <w:r>
        <w:rPr>
          <w:rFonts w:eastAsia="SimSun"/>
          <w:sz w:val="21"/>
          <w:szCs w:val="21"/>
          <w:lang w:eastAsia="zh-CN"/>
        </w:rPr>
        <w:t>, “</w:t>
      </w:r>
      <w:r w:rsidRPr="002A7192">
        <w:rPr>
          <w:rFonts w:eastAsia="SimSun"/>
          <w:sz w:val="21"/>
          <w:szCs w:val="21"/>
          <w:lang w:eastAsia="zh-CN"/>
        </w:rPr>
        <w:t>LS on in-device coexistence interference</w:t>
      </w:r>
      <w:r>
        <w:rPr>
          <w:rFonts w:eastAsia="SimSun"/>
          <w:sz w:val="21"/>
          <w:szCs w:val="21"/>
          <w:lang w:eastAsia="zh-CN"/>
        </w:rPr>
        <w:t xml:space="preserve">”, RAN WG4. </w:t>
      </w:r>
    </w:p>
    <w:p w:rsidR="00D07884" w:rsidRPr="002A7192" w:rsidRDefault="00D07884" w:rsidP="002A7192">
      <w:pPr>
        <w:pStyle w:val="Referenceindisclosure"/>
        <w:numPr>
          <w:ilvl w:val="0"/>
          <w:numId w:val="42"/>
        </w:numPr>
        <w:spacing w:before="120"/>
        <w:rPr>
          <w:rFonts w:eastAsia="SimSun"/>
          <w:sz w:val="21"/>
          <w:szCs w:val="21"/>
          <w:lang w:eastAsia="zh-CN"/>
        </w:rPr>
      </w:pPr>
      <w:r w:rsidRPr="00D07884">
        <w:rPr>
          <w:rFonts w:eastAsia="SimSun"/>
          <w:sz w:val="21"/>
          <w:szCs w:val="21"/>
          <w:lang w:eastAsia="zh-CN"/>
        </w:rPr>
        <w:t>R4-102416</w:t>
      </w:r>
      <w:r>
        <w:rPr>
          <w:rFonts w:eastAsia="SimSun"/>
          <w:sz w:val="21"/>
          <w:szCs w:val="21"/>
          <w:lang w:eastAsia="zh-CN"/>
        </w:rPr>
        <w:t>,</w:t>
      </w:r>
      <w:r w:rsidRPr="00D07884">
        <w:rPr>
          <w:rFonts w:eastAsia="SimSun"/>
          <w:sz w:val="21"/>
          <w:szCs w:val="21"/>
          <w:lang w:eastAsia="zh-CN"/>
        </w:rPr>
        <w:t xml:space="preserve"> </w:t>
      </w:r>
      <w:r>
        <w:rPr>
          <w:rFonts w:eastAsia="SimSun"/>
          <w:sz w:val="21"/>
          <w:szCs w:val="21"/>
          <w:lang w:eastAsia="zh-CN"/>
        </w:rPr>
        <w:t>“</w:t>
      </w:r>
      <w:r w:rsidRPr="00D07884">
        <w:rPr>
          <w:rFonts w:eastAsia="SimSun"/>
          <w:sz w:val="21"/>
          <w:szCs w:val="21"/>
          <w:lang w:eastAsia="zh-CN"/>
        </w:rPr>
        <w:t>In-device coexistence problem</w:t>
      </w:r>
      <w:r>
        <w:rPr>
          <w:rFonts w:eastAsia="SimSun"/>
          <w:sz w:val="21"/>
          <w:szCs w:val="21"/>
          <w:lang w:eastAsia="zh-CN"/>
        </w:rPr>
        <w:t>”, Qualcomm Incorporated</w:t>
      </w:r>
    </w:p>
    <w:sectPr w:rsidR="00D07884" w:rsidRPr="002A7192" w:rsidSect="008E5AD7">
      <w:type w:val="continuous"/>
      <w:pgSz w:w="12240" w:h="15840"/>
      <w:pgMar w:top="1417" w:right="1080"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140" w:rsidRDefault="00980140">
      <w:r>
        <w:separator/>
      </w:r>
    </w:p>
  </w:endnote>
  <w:endnote w:type="continuationSeparator" w:id="0">
    <w:p w:rsidR="00980140" w:rsidRDefault="009801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140" w:rsidRDefault="00980140">
      <w:r>
        <w:separator/>
      </w:r>
    </w:p>
  </w:footnote>
  <w:footnote w:type="continuationSeparator" w:id="0">
    <w:p w:rsidR="00980140" w:rsidRDefault="00980140">
      <w:r>
        <w:continuationSeparator/>
      </w:r>
    </w:p>
  </w:footnote>
  <w:footnote w:id="1">
    <w:p w:rsidR="0085626D" w:rsidRPr="00297581" w:rsidRDefault="0085626D">
      <w:pPr>
        <w:pStyle w:val="FootnoteText"/>
        <w:rPr>
          <w:lang w:val="en-US"/>
        </w:rPr>
      </w:pPr>
      <w:r>
        <w:rPr>
          <w:rStyle w:val="FootnoteReference"/>
        </w:rPr>
        <w:footnoteRef/>
      </w:r>
      <w:r>
        <w:t xml:space="preserve"> </w:t>
      </w:r>
      <w:r>
        <w:rPr>
          <w:lang w:val="en-US"/>
        </w:rPr>
        <w:t>Strictly speaking, the desense should be defined as 10log</w:t>
      </w:r>
      <w:r w:rsidRPr="00085FF0">
        <w:rPr>
          <w:vertAlign w:val="subscript"/>
          <w:lang w:val="en-US"/>
        </w:rPr>
        <w:t>10</w:t>
      </w:r>
      <w:r>
        <w:rPr>
          <w:lang w:val="en-US"/>
        </w:rPr>
        <w:t>(α+1), but for most cases the coexistence interference is much higher than the noise floor that we can approximate the desense by 10log</w:t>
      </w:r>
      <w:r w:rsidRPr="00297581">
        <w:rPr>
          <w:vertAlign w:val="subscript"/>
          <w:lang w:val="en-US"/>
        </w:rPr>
        <w:t>10</w:t>
      </w:r>
      <w:r>
        <w:rPr>
          <w:lang w:val="en-US"/>
        </w:rPr>
        <w:t>(α).</w:t>
      </w:r>
    </w:p>
  </w:footnote>
  <w:footnote w:id="2">
    <w:p w:rsidR="0085626D" w:rsidRPr="00E21C23" w:rsidRDefault="0085626D">
      <w:pPr>
        <w:pStyle w:val="FootnoteText"/>
        <w:rPr>
          <w:lang w:val="en-US"/>
        </w:rPr>
      </w:pPr>
      <w:r>
        <w:rPr>
          <w:rStyle w:val="FootnoteReference"/>
        </w:rPr>
        <w:footnoteRef/>
      </w:r>
      <w:r>
        <w:t xml:space="preserve"> </w:t>
      </w:r>
      <w:r>
        <w:rPr>
          <w:lang w:val="en-US"/>
        </w:rPr>
        <w:t>While this may not be an issue for BT which employs adaptive frequency hopping (AFH) and can avoid transmission/reception in the first 20MHz, it is definitely an issue for WLAN channel 1 if it operates in the infra structure mode.</w:t>
      </w:r>
    </w:p>
  </w:footnote>
  <w:footnote w:id="3">
    <w:p w:rsidR="002C3715" w:rsidRPr="005F4B06" w:rsidRDefault="002C3715" w:rsidP="002C3715">
      <w:pPr>
        <w:pStyle w:val="FootnoteText"/>
        <w:rPr>
          <w:lang w:val="en-US"/>
        </w:rPr>
      </w:pPr>
      <w:r>
        <w:rPr>
          <w:rStyle w:val="FootnoteReference"/>
        </w:rPr>
        <w:footnoteRef/>
      </w:r>
      <w:r>
        <w:t xml:space="preserve"> </w:t>
      </w:r>
      <w:r>
        <w:rPr>
          <w:lang w:val="en-US"/>
        </w:rPr>
        <w:t>Again, this frequency range can be avoided in BT by AFH</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2pt;height:11.2pt" o:bullet="t">
        <v:imagedata r:id="rId1" o:title="clip_image001"/>
      </v:shape>
    </w:pict>
  </w:numPicBullet>
  <w:numPicBullet w:numPicBulletId="1">
    <w:pict>
      <v:shape id="_x0000_i1054" type="#_x0000_t75" style="width:11.2pt;height:11.2pt" o:bullet="t">
        <v:imagedata r:id="rId2" o:title="clip_image002"/>
      </v:shape>
    </w:pict>
  </w:numPicBullet>
  <w:numPicBullet w:numPicBulletId="2">
    <w:pict>
      <v:shape id="_x0000_i1055" type="#_x0000_t75" style="width:11.2pt;height:11.2pt" o:bullet="t">
        <v:imagedata r:id="rId3" o:title="clip_image003"/>
      </v:shape>
    </w:pict>
  </w:numPicBullet>
  <w:abstractNum w:abstractNumId="0">
    <w:nsid w:val="FFFFFFFE"/>
    <w:multiLevelType w:val="singleLevel"/>
    <w:tmpl w:val="FFFFFFFF"/>
    <w:lvl w:ilvl="0">
      <w:numFmt w:val="decimal"/>
      <w:lvlText w:val="*"/>
      <w:lvlJc w:val="left"/>
    </w:lvl>
  </w:abstractNum>
  <w:abstractNum w:abstractNumId="1">
    <w:nsid w:val="039778BD"/>
    <w:multiLevelType w:val="hybridMultilevel"/>
    <w:tmpl w:val="6FBC1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C05826"/>
    <w:multiLevelType w:val="hybridMultilevel"/>
    <w:tmpl w:val="DA8CDEF4"/>
    <w:lvl w:ilvl="0" w:tplc="57CA4578">
      <w:start w:val="1"/>
      <w:numFmt w:val="decimal"/>
      <w:lvlText w:val="[%1]."/>
      <w:lvlJc w:val="left"/>
      <w:pPr>
        <w:tabs>
          <w:tab w:val="num" w:pos="340"/>
        </w:tabs>
        <w:ind w:left="340" w:hanging="340"/>
      </w:pPr>
      <w:rPr>
        <w:rFonts w:hint="eastAsia"/>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CC47488"/>
    <w:multiLevelType w:val="hybridMultilevel"/>
    <w:tmpl w:val="B852906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4EF37A3"/>
    <w:multiLevelType w:val="hybridMultilevel"/>
    <w:tmpl w:val="3E640940"/>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AAC7F02"/>
    <w:multiLevelType w:val="hybridMultilevel"/>
    <w:tmpl w:val="9EC45EFA"/>
    <w:lvl w:ilvl="0" w:tplc="04090001">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BCD4FCB"/>
    <w:multiLevelType w:val="hybridMultilevel"/>
    <w:tmpl w:val="D89A1AB8"/>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F61785E"/>
    <w:multiLevelType w:val="hybridMultilevel"/>
    <w:tmpl w:val="000AB654"/>
    <w:lvl w:ilvl="0" w:tplc="BC9E699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894776A"/>
    <w:multiLevelType w:val="hybridMultilevel"/>
    <w:tmpl w:val="DF62615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D0D063A"/>
    <w:multiLevelType w:val="hybridMultilevel"/>
    <w:tmpl w:val="0FA6C564"/>
    <w:lvl w:ilvl="0" w:tplc="04090009">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DD8029E"/>
    <w:multiLevelType w:val="hybridMultilevel"/>
    <w:tmpl w:val="28466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7E2A76"/>
    <w:multiLevelType w:val="hybridMultilevel"/>
    <w:tmpl w:val="17E4EB90"/>
    <w:lvl w:ilvl="0" w:tplc="0EFADE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16818ED"/>
    <w:multiLevelType w:val="hybridMultilevel"/>
    <w:tmpl w:val="F8EC365A"/>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nsid w:val="33063878"/>
    <w:multiLevelType w:val="hybridMultilevel"/>
    <w:tmpl w:val="E2E4DE74"/>
    <w:lvl w:ilvl="0" w:tplc="0409000F">
      <w:start w:val="1"/>
      <w:numFmt w:val="decimal"/>
      <w:lvlText w:val="%1."/>
      <w:lvlJc w:val="left"/>
      <w:pPr>
        <w:ind w:left="762" w:hanging="360"/>
      </w:p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14">
    <w:nsid w:val="348D4AC1"/>
    <w:multiLevelType w:val="hybridMultilevel"/>
    <w:tmpl w:val="4198D698"/>
    <w:lvl w:ilvl="0" w:tplc="387E8C1E">
      <w:start w:val="1"/>
      <w:numFmt w:val="bullet"/>
      <w:lvlText w:val=""/>
      <w:lvlPicBulletId w:val="0"/>
      <w:lvlJc w:val="left"/>
      <w:pPr>
        <w:tabs>
          <w:tab w:val="num" w:pos="720"/>
        </w:tabs>
        <w:ind w:left="720" w:hanging="360"/>
      </w:pPr>
      <w:rPr>
        <w:rFonts w:ascii="Symbol" w:hAnsi="Symbol" w:hint="default"/>
      </w:rPr>
    </w:lvl>
    <w:lvl w:ilvl="1" w:tplc="D0BC3BBC" w:tentative="1">
      <w:start w:val="1"/>
      <w:numFmt w:val="bullet"/>
      <w:lvlText w:val=""/>
      <w:lvlPicBulletId w:val="0"/>
      <w:lvlJc w:val="left"/>
      <w:pPr>
        <w:tabs>
          <w:tab w:val="num" w:pos="1440"/>
        </w:tabs>
        <w:ind w:left="1440" w:hanging="360"/>
      </w:pPr>
      <w:rPr>
        <w:rFonts w:ascii="Symbol" w:hAnsi="Symbol" w:hint="default"/>
      </w:rPr>
    </w:lvl>
    <w:lvl w:ilvl="2" w:tplc="2B06EF56" w:tentative="1">
      <w:start w:val="1"/>
      <w:numFmt w:val="bullet"/>
      <w:lvlText w:val=""/>
      <w:lvlPicBulletId w:val="0"/>
      <w:lvlJc w:val="left"/>
      <w:pPr>
        <w:tabs>
          <w:tab w:val="num" w:pos="2160"/>
        </w:tabs>
        <w:ind w:left="2160" w:hanging="360"/>
      </w:pPr>
      <w:rPr>
        <w:rFonts w:ascii="Symbol" w:hAnsi="Symbol" w:hint="default"/>
      </w:rPr>
    </w:lvl>
    <w:lvl w:ilvl="3" w:tplc="5B786B5E" w:tentative="1">
      <w:start w:val="1"/>
      <w:numFmt w:val="bullet"/>
      <w:lvlText w:val=""/>
      <w:lvlPicBulletId w:val="0"/>
      <w:lvlJc w:val="left"/>
      <w:pPr>
        <w:tabs>
          <w:tab w:val="num" w:pos="2880"/>
        </w:tabs>
        <w:ind w:left="2880" w:hanging="360"/>
      </w:pPr>
      <w:rPr>
        <w:rFonts w:ascii="Symbol" w:hAnsi="Symbol" w:hint="default"/>
      </w:rPr>
    </w:lvl>
    <w:lvl w:ilvl="4" w:tplc="4F585F38" w:tentative="1">
      <w:start w:val="1"/>
      <w:numFmt w:val="bullet"/>
      <w:lvlText w:val=""/>
      <w:lvlPicBulletId w:val="0"/>
      <w:lvlJc w:val="left"/>
      <w:pPr>
        <w:tabs>
          <w:tab w:val="num" w:pos="3600"/>
        </w:tabs>
        <w:ind w:left="3600" w:hanging="360"/>
      </w:pPr>
      <w:rPr>
        <w:rFonts w:ascii="Symbol" w:hAnsi="Symbol" w:hint="default"/>
      </w:rPr>
    </w:lvl>
    <w:lvl w:ilvl="5" w:tplc="6EDED5F4" w:tentative="1">
      <w:start w:val="1"/>
      <w:numFmt w:val="bullet"/>
      <w:lvlText w:val=""/>
      <w:lvlPicBulletId w:val="0"/>
      <w:lvlJc w:val="left"/>
      <w:pPr>
        <w:tabs>
          <w:tab w:val="num" w:pos="4320"/>
        </w:tabs>
        <w:ind w:left="4320" w:hanging="360"/>
      </w:pPr>
      <w:rPr>
        <w:rFonts w:ascii="Symbol" w:hAnsi="Symbol" w:hint="default"/>
      </w:rPr>
    </w:lvl>
    <w:lvl w:ilvl="6" w:tplc="6BDE82F2" w:tentative="1">
      <w:start w:val="1"/>
      <w:numFmt w:val="bullet"/>
      <w:lvlText w:val=""/>
      <w:lvlPicBulletId w:val="0"/>
      <w:lvlJc w:val="left"/>
      <w:pPr>
        <w:tabs>
          <w:tab w:val="num" w:pos="5040"/>
        </w:tabs>
        <w:ind w:left="5040" w:hanging="360"/>
      </w:pPr>
      <w:rPr>
        <w:rFonts w:ascii="Symbol" w:hAnsi="Symbol" w:hint="default"/>
      </w:rPr>
    </w:lvl>
    <w:lvl w:ilvl="7" w:tplc="E488F948" w:tentative="1">
      <w:start w:val="1"/>
      <w:numFmt w:val="bullet"/>
      <w:lvlText w:val=""/>
      <w:lvlPicBulletId w:val="0"/>
      <w:lvlJc w:val="left"/>
      <w:pPr>
        <w:tabs>
          <w:tab w:val="num" w:pos="5760"/>
        </w:tabs>
        <w:ind w:left="5760" w:hanging="360"/>
      </w:pPr>
      <w:rPr>
        <w:rFonts w:ascii="Symbol" w:hAnsi="Symbol" w:hint="default"/>
      </w:rPr>
    </w:lvl>
    <w:lvl w:ilvl="8" w:tplc="CAFE0BEA"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6AC184E"/>
    <w:multiLevelType w:val="hybridMultilevel"/>
    <w:tmpl w:val="4274DDBA"/>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77822CB"/>
    <w:multiLevelType w:val="hybridMultilevel"/>
    <w:tmpl w:val="E32E0D8A"/>
    <w:lvl w:ilvl="0" w:tplc="68D419EA">
      <w:start w:val="1"/>
      <w:numFmt w:val="bullet"/>
      <w:lvlText w:val=""/>
      <w:lvlJc w:val="left"/>
      <w:pPr>
        <w:tabs>
          <w:tab w:val="num" w:pos="420"/>
        </w:tabs>
        <w:ind w:left="420" w:hanging="420"/>
      </w:pPr>
      <w:rPr>
        <w:rFonts w:ascii="Symbol" w:hAnsi="Symbol"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A977D80"/>
    <w:multiLevelType w:val="multilevel"/>
    <w:tmpl w:val="BEDEDDE0"/>
    <w:lvl w:ilvl="0">
      <w:start w:val="1"/>
      <w:numFmt w:val="bullet"/>
      <w:lvlText w:val=""/>
      <w:lvlJc w:val="left"/>
      <w:pPr>
        <w:tabs>
          <w:tab w:val="num" w:pos="420"/>
        </w:tabs>
        <w:ind w:left="420" w:hanging="420"/>
      </w:pPr>
      <w:rPr>
        <w:rFonts w:ascii="Wingdings" w:hAnsi="Wingding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3B417338"/>
    <w:multiLevelType w:val="hybridMultilevel"/>
    <w:tmpl w:val="D91A7A8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3FC94992"/>
    <w:multiLevelType w:val="hybridMultilevel"/>
    <w:tmpl w:val="200027D4"/>
    <w:lvl w:ilvl="0" w:tplc="C6D6AC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9FE4EEC"/>
    <w:multiLevelType w:val="multilevel"/>
    <w:tmpl w:val="392A5140"/>
    <w:lvl w:ilvl="0">
      <w:start w:val="1"/>
      <w:numFmt w:val="bullet"/>
      <w:lvlText w:val=""/>
      <w:lvlJc w:val="left"/>
      <w:pPr>
        <w:tabs>
          <w:tab w:val="num" w:pos="420"/>
        </w:tabs>
        <w:ind w:left="420" w:hanging="420"/>
      </w:pPr>
      <w:rPr>
        <w:rFonts w:ascii="Symbol" w:hAnsi="Symbol"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nsid w:val="4DBE30F2"/>
    <w:multiLevelType w:val="hybridMultilevel"/>
    <w:tmpl w:val="BBA648DC"/>
    <w:lvl w:ilvl="0" w:tplc="922E991C">
      <w:start w:val="1"/>
      <w:numFmt w:val="bullet"/>
      <w:lvlText w:val=""/>
      <w:lvlPicBulletId w:val="0"/>
      <w:lvlJc w:val="left"/>
      <w:pPr>
        <w:tabs>
          <w:tab w:val="num" w:pos="720"/>
        </w:tabs>
        <w:ind w:left="720" w:hanging="360"/>
      </w:pPr>
      <w:rPr>
        <w:rFonts w:ascii="Symbol" w:hAnsi="Symbol" w:hint="default"/>
      </w:rPr>
    </w:lvl>
    <w:lvl w:ilvl="1" w:tplc="46BE6D32" w:tentative="1">
      <w:start w:val="1"/>
      <w:numFmt w:val="bullet"/>
      <w:lvlText w:val=""/>
      <w:lvlPicBulletId w:val="0"/>
      <w:lvlJc w:val="left"/>
      <w:pPr>
        <w:tabs>
          <w:tab w:val="num" w:pos="1440"/>
        </w:tabs>
        <w:ind w:left="1440" w:hanging="360"/>
      </w:pPr>
      <w:rPr>
        <w:rFonts w:ascii="Symbol" w:hAnsi="Symbol" w:hint="default"/>
      </w:rPr>
    </w:lvl>
    <w:lvl w:ilvl="2" w:tplc="BAB42ECE" w:tentative="1">
      <w:start w:val="1"/>
      <w:numFmt w:val="bullet"/>
      <w:lvlText w:val=""/>
      <w:lvlPicBulletId w:val="0"/>
      <w:lvlJc w:val="left"/>
      <w:pPr>
        <w:tabs>
          <w:tab w:val="num" w:pos="2160"/>
        </w:tabs>
        <w:ind w:left="2160" w:hanging="360"/>
      </w:pPr>
      <w:rPr>
        <w:rFonts w:ascii="Symbol" w:hAnsi="Symbol" w:hint="default"/>
      </w:rPr>
    </w:lvl>
    <w:lvl w:ilvl="3" w:tplc="1A72DFDC" w:tentative="1">
      <w:start w:val="1"/>
      <w:numFmt w:val="bullet"/>
      <w:lvlText w:val=""/>
      <w:lvlPicBulletId w:val="0"/>
      <w:lvlJc w:val="left"/>
      <w:pPr>
        <w:tabs>
          <w:tab w:val="num" w:pos="2880"/>
        </w:tabs>
        <w:ind w:left="2880" w:hanging="360"/>
      </w:pPr>
      <w:rPr>
        <w:rFonts w:ascii="Symbol" w:hAnsi="Symbol" w:hint="default"/>
      </w:rPr>
    </w:lvl>
    <w:lvl w:ilvl="4" w:tplc="B81A6E32" w:tentative="1">
      <w:start w:val="1"/>
      <w:numFmt w:val="bullet"/>
      <w:lvlText w:val=""/>
      <w:lvlPicBulletId w:val="0"/>
      <w:lvlJc w:val="left"/>
      <w:pPr>
        <w:tabs>
          <w:tab w:val="num" w:pos="3600"/>
        </w:tabs>
        <w:ind w:left="3600" w:hanging="360"/>
      </w:pPr>
      <w:rPr>
        <w:rFonts w:ascii="Symbol" w:hAnsi="Symbol" w:hint="default"/>
      </w:rPr>
    </w:lvl>
    <w:lvl w:ilvl="5" w:tplc="D22EC9A6" w:tentative="1">
      <w:start w:val="1"/>
      <w:numFmt w:val="bullet"/>
      <w:lvlText w:val=""/>
      <w:lvlPicBulletId w:val="0"/>
      <w:lvlJc w:val="left"/>
      <w:pPr>
        <w:tabs>
          <w:tab w:val="num" w:pos="4320"/>
        </w:tabs>
        <w:ind w:left="4320" w:hanging="360"/>
      </w:pPr>
      <w:rPr>
        <w:rFonts w:ascii="Symbol" w:hAnsi="Symbol" w:hint="default"/>
      </w:rPr>
    </w:lvl>
    <w:lvl w:ilvl="6" w:tplc="5D56057E" w:tentative="1">
      <w:start w:val="1"/>
      <w:numFmt w:val="bullet"/>
      <w:lvlText w:val=""/>
      <w:lvlPicBulletId w:val="0"/>
      <w:lvlJc w:val="left"/>
      <w:pPr>
        <w:tabs>
          <w:tab w:val="num" w:pos="5040"/>
        </w:tabs>
        <w:ind w:left="5040" w:hanging="360"/>
      </w:pPr>
      <w:rPr>
        <w:rFonts w:ascii="Symbol" w:hAnsi="Symbol" w:hint="default"/>
      </w:rPr>
    </w:lvl>
    <w:lvl w:ilvl="7" w:tplc="10F879AE" w:tentative="1">
      <w:start w:val="1"/>
      <w:numFmt w:val="bullet"/>
      <w:lvlText w:val=""/>
      <w:lvlPicBulletId w:val="0"/>
      <w:lvlJc w:val="left"/>
      <w:pPr>
        <w:tabs>
          <w:tab w:val="num" w:pos="5760"/>
        </w:tabs>
        <w:ind w:left="5760" w:hanging="360"/>
      </w:pPr>
      <w:rPr>
        <w:rFonts w:ascii="Symbol" w:hAnsi="Symbol" w:hint="default"/>
      </w:rPr>
    </w:lvl>
    <w:lvl w:ilvl="8" w:tplc="A04289A8"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4FC34076"/>
    <w:multiLevelType w:val="hybridMultilevel"/>
    <w:tmpl w:val="5E3A3142"/>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56095C9F"/>
    <w:multiLevelType w:val="hybridMultilevel"/>
    <w:tmpl w:val="392A5140"/>
    <w:lvl w:ilvl="0" w:tplc="68D419EA">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586D0C26"/>
    <w:multiLevelType w:val="multilevel"/>
    <w:tmpl w:val="2AEE674E"/>
    <w:lvl w:ilvl="0">
      <w:start w:val="1"/>
      <w:numFmt w:val="bullet"/>
      <w:lvlText w:val=""/>
      <w:lvlJc w:val="left"/>
      <w:pPr>
        <w:tabs>
          <w:tab w:val="num" w:pos="420"/>
        </w:tabs>
        <w:ind w:left="420" w:hanging="420"/>
      </w:pPr>
      <w:rPr>
        <w:rFonts w:ascii="Symbol" w:hAnsi="Symbol"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nsid w:val="5A733A1F"/>
    <w:multiLevelType w:val="hybridMultilevel"/>
    <w:tmpl w:val="FDB83752"/>
    <w:lvl w:ilvl="0" w:tplc="0EF655DA">
      <w:start w:val="1"/>
      <w:numFmt w:val="decimal"/>
      <w:lvlText w:val="[%1]."/>
      <w:lvlJc w:val="left"/>
      <w:pPr>
        <w:tabs>
          <w:tab w:val="num" w:pos="340"/>
        </w:tabs>
        <w:ind w:left="340" w:hanging="34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5CCD60E7"/>
    <w:multiLevelType w:val="hybridMultilevel"/>
    <w:tmpl w:val="7AB4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771B4B"/>
    <w:multiLevelType w:val="hybridMultilevel"/>
    <w:tmpl w:val="18A242F0"/>
    <w:lvl w:ilvl="0" w:tplc="A414448C">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8">
    <w:nsid w:val="63395D4B"/>
    <w:multiLevelType w:val="hybridMultilevel"/>
    <w:tmpl w:val="AD0402B6"/>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9">
    <w:nsid w:val="64171300"/>
    <w:multiLevelType w:val="hybridMultilevel"/>
    <w:tmpl w:val="1D162334"/>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nsid w:val="676313F8"/>
    <w:multiLevelType w:val="hybridMultilevel"/>
    <w:tmpl w:val="8AC05CD0"/>
    <w:lvl w:ilvl="0" w:tplc="68D419EA">
      <w:start w:val="1"/>
      <w:numFmt w:val="bullet"/>
      <w:lvlText w:val=""/>
      <w:lvlJc w:val="left"/>
      <w:pPr>
        <w:tabs>
          <w:tab w:val="num" w:pos="420"/>
        </w:tabs>
        <w:ind w:left="420" w:hanging="420"/>
      </w:pPr>
      <w:rPr>
        <w:rFonts w:ascii="Symbol" w:hAnsi="Symbol"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93C7B15"/>
    <w:multiLevelType w:val="hybridMultilevel"/>
    <w:tmpl w:val="4210F130"/>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32">
    <w:nsid w:val="6BA97FFD"/>
    <w:multiLevelType w:val="hybridMultilevel"/>
    <w:tmpl w:val="BEDEDDE0"/>
    <w:lvl w:ilvl="0" w:tplc="04090001">
      <w:start w:val="1"/>
      <w:numFmt w:val="bullet"/>
      <w:lvlText w:val=""/>
      <w:lvlJc w:val="left"/>
      <w:pPr>
        <w:tabs>
          <w:tab w:val="num" w:pos="420"/>
        </w:tabs>
        <w:ind w:left="420" w:hanging="420"/>
      </w:pPr>
      <w:rPr>
        <w:rFonts w:ascii="Wingdings" w:hAnsi="Wingding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D2D3776"/>
    <w:multiLevelType w:val="hybridMultilevel"/>
    <w:tmpl w:val="C6C4D18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4">
    <w:nsid w:val="6F1A0FA5"/>
    <w:multiLevelType w:val="hybridMultilevel"/>
    <w:tmpl w:val="BF9EA988"/>
    <w:lvl w:ilvl="0" w:tplc="68D419EA">
      <w:start w:val="1"/>
      <w:numFmt w:val="bullet"/>
      <w:lvlText w:val=""/>
      <w:lvlJc w:val="left"/>
      <w:pPr>
        <w:tabs>
          <w:tab w:val="num" w:pos="420"/>
        </w:tabs>
        <w:ind w:left="420" w:hanging="420"/>
      </w:pPr>
      <w:rPr>
        <w:rFonts w:ascii="Symbol" w:hAnsi="Symbol"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F611900"/>
    <w:multiLevelType w:val="hybridMultilevel"/>
    <w:tmpl w:val="4800BAC8"/>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7231127F"/>
    <w:multiLevelType w:val="hybridMultilevel"/>
    <w:tmpl w:val="A6DCB94E"/>
    <w:lvl w:ilvl="0" w:tplc="57CA4578">
      <w:start w:val="1"/>
      <w:numFmt w:val="decimal"/>
      <w:lvlText w:val="[%1]."/>
      <w:lvlJc w:val="left"/>
      <w:pPr>
        <w:tabs>
          <w:tab w:val="num" w:pos="340"/>
        </w:tabs>
        <w:ind w:left="340" w:hanging="340"/>
      </w:pPr>
      <w:rPr>
        <w:rFonts w:hint="eastAsia"/>
        <w:lang w:val="en-G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59D5612"/>
    <w:multiLevelType w:val="hybridMultilevel"/>
    <w:tmpl w:val="79040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CC4F5C"/>
    <w:multiLevelType w:val="hybridMultilevel"/>
    <w:tmpl w:val="AE244E62"/>
    <w:lvl w:ilvl="0" w:tplc="B83690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7276CF0"/>
    <w:multiLevelType w:val="hybridMultilevel"/>
    <w:tmpl w:val="AB1A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D84170"/>
    <w:multiLevelType w:val="hybridMultilevel"/>
    <w:tmpl w:val="2AEE674E"/>
    <w:lvl w:ilvl="0" w:tplc="6364636C">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1">
    <w:nsid w:val="7C940F4E"/>
    <w:multiLevelType w:val="multilevel"/>
    <w:tmpl w:val="D2F47CAC"/>
    <w:lvl w:ilvl="0">
      <w:start w:val="1"/>
      <w:numFmt w:val="decimal"/>
      <w:pStyle w:val="Heading1"/>
      <w:lvlText w:val="%1"/>
      <w:lvlJc w:val="left"/>
      <w:pPr>
        <w:tabs>
          <w:tab w:val="num" w:pos="0"/>
        </w:tabs>
        <w:ind w:left="1134" w:hanging="1134"/>
      </w:pPr>
      <w:rPr>
        <w:rFonts w:hint="default"/>
        <w:u w:val="none"/>
      </w:rPr>
    </w:lvl>
    <w:lvl w:ilvl="1">
      <w:start w:val="1"/>
      <w:numFmt w:val="decimal"/>
      <w:pStyle w:val="Heading2"/>
      <w:lvlText w:val="%1.%2"/>
      <w:lvlJc w:val="left"/>
      <w:pPr>
        <w:tabs>
          <w:tab w:val="num" w:pos="0"/>
        </w:tabs>
        <w:ind w:left="2495" w:hanging="2495"/>
      </w:pPr>
      <w:rPr>
        <w:rFonts w:ascii="Arial" w:hAnsi="Arial" w:cs="Arial" w:hint="default"/>
        <w:sz w:val="32"/>
        <w:szCs w:val="32"/>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0"/>
        </w:tabs>
        <w:ind w:left="2551" w:hanging="1304"/>
      </w:pPr>
      <w:rPr>
        <w:rFonts w:hint="default"/>
        <w:u w:val="none"/>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42">
    <w:nsid w:val="7ED5020D"/>
    <w:multiLevelType w:val="multilevel"/>
    <w:tmpl w:val="DA8CDEF4"/>
    <w:lvl w:ilvl="0">
      <w:start w:val="1"/>
      <w:numFmt w:val="decimal"/>
      <w:lvlText w:val="[%1]."/>
      <w:lvlJc w:val="left"/>
      <w:pPr>
        <w:tabs>
          <w:tab w:val="num" w:pos="340"/>
        </w:tabs>
        <w:ind w:left="340" w:hanging="340"/>
      </w:pPr>
      <w:rPr>
        <w:rFonts w:hint="eastAsia"/>
        <w:lang w:val="en-G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41"/>
  </w:num>
  <w:num w:numId="2">
    <w:abstractNumId w:val="2"/>
  </w:num>
  <w:num w:numId="3">
    <w:abstractNumId w:val="18"/>
  </w:num>
  <w:num w:numId="4">
    <w:abstractNumId w:val="33"/>
  </w:num>
  <w:num w:numId="5">
    <w:abstractNumId w:val="29"/>
  </w:num>
  <w:num w:numId="6">
    <w:abstractNumId w:val="7"/>
  </w:num>
  <w:num w:numId="7">
    <w:abstractNumId w:val="11"/>
  </w:num>
  <w:num w:numId="8">
    <w:abstractNumId w:val="38"/>
  </w:num>
  <w:num w:numId="9">
    <w:abstractNumId w:val="19"/>
  </w:num>
  <w:num w:numId="10">
    <w:abstractNumId w:val="3"/>
  </w:num>
  <w:num w:numId="11">
    <w:abstractNumId w:val="8"/>
  </w:num>
  <w:num w:numId="12">
    <w:abstractNumId w:val="21"/>
  </w:num>
  <w:num w:numId="13">
    <w:abstractNumId w:val="14"/>
  </w:num>
  <w:num w:numId="14">
    <w:abstractNumId w:val="32"/>
  </w:num>
  <w:num w:numId="15">
    <w:abstractNumId w:val="17"/>
  </w:num>
  <w:num w:numId="16">
    <w:abstractNumId w:val="30"/>
  </w:num>
  <w:num w:numId="17">
    <w:abstractNumId w:val="34"/>
  </w:num>
  <w:num w:numId="18">
    <w:abstractNumId w:val="16"/>
  </w:num>
  <w:num w:numId="19">
    <w:abstractNumId w:val="23"/>
  </w:num>
  <w:num w:numId="20">
    <w:abstractNumId w:val="20"/>
  </w:num>
  <w:num w:numId="21">
    <w:abstractNumId w:val="40"/>
  </w:num>
  <w:num w:numId="22">
    <w:abstractNumId w:val="24"/>
  </w:num>
  <w:num w:numId="23">
    <w:abstractNumId w:val="15"/>
  </w:num>
  <w:num w:numId="24">
    <w:abstractNumId w:val="4"/>
  </w:num>
  <w:num w:numId="25">
    <w:abstractNumId w:val="35"/>
  </w:num>
  <w:num w:numId="26">
    <w:abstractNumId w:val="22"/>
  </w:num>
  <w:num w:numId="27">
    <w:abstractNumId w:val="28"/>
  </w:num>
  <w:num w:numId="28">
    <w:abstractNumId w:val="6"/>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7"/>
  </w:num>
  <w:num w:numId="31">
    <w:abstractNumId w:val="31"/>
  </w:num>
  <w:num w:numId="32">
    <w:abstractNumId w:val="26"/>
  </w:num>
  <w:num w:numId="33">
    <w:abstractNumId w:val="39"/>
  </w:num>
  <w:num w:numId="34">
    <w:abstractNumId w:val="10"/>
  </w:num>
  <w:num w:numId="35">
    <w:abstractNumId w:val="37"/>
  </w:num>
  <w:num w:numId="36">
    <w:abstractNumId w:val="13"/>
  </w:num>
  <w:num w:numId="37">
    <w:abstractNumId w:val="1"/>
  </w:num>
  <w:num w:numId="38">
    <w:abstractNumId w:val="9"/>
  </w:num>
  <w:num w:numId="3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42"/>
  </w:num>
  <w:num w:numId="42">
    <w:abstractNumId w:val="25"/>
  </w:num>
  <w:num w:numId="43">
    <w:abstractNumId w:val="41"/>
  </w:num>
  <w:num w:numId="4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0"/>
  <w:stylePaneFormatFilter w:val="3F01"/>
  <w:doNotTrackMoves/>
  <w:defaultTabStop w:val="720"/>
  <w:characterSpacingControl w:val="doNotCompress"/>
  <w:hdrShapeDefaults>
    <o:shapedefaults v:ext="edit" spidmax="8194"/>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24543"/>
    <w:rsid w:val="00000ED7"/>
    <w:rsid w:val="00001513"/>
    <w:rsid w:val="00002355"/>
    <w:rsid w:val="000048D8"/>
    <w:rsid w:val="00004F54"/>
    <w:rsid w:val="00004FBE"/>
    <w:rsid w:val="0000798C"/>
    <w:rsid w:val="00007D23"/>
    <w:rsid w:val="00010011"/>
    <w:rsid w:val="00011135"/>
    <w:rsid w:val="00012957"/>
    <w:rsid w:val="00013854"/>
    <w:rsid w:val="00014B3B"/>
    <w:rsid w:val="00015497"/>
    <w:rsid w:val="000163B7"/>
    <w:rsid w:val="000172BC"/>
    <w:rsid w:val="0001755B"/>
    <w:rsid w:val="00017E16"/>
    <w:rsid w:val="00020023"/>
    <w:rsid w:val="000205DC"/>
    <w:rsid w:val="0002069E"/>
    <w:rsid w:val="00021161"/>
    <w:rsid w:val="00022116"/>
    <w:rsid w:val="00022FD3"/>
    <w:rsid w:val="000254F0"/>
    <w:rsid w:val="00026A47"/>
    <w:rsid w:val="000270E3"/>
    <w:rsid w:val="00030865"/>
    <w:rsid w:val="000308C4"/>
    <w:rsid w:val="00032821"/>
    <w:rsid w:val="0003451E"/>
    <w:rsid w:val="000348D8"/>
    <w:rsid w:val="00035DC8"/>
    <w:rsid w:val="00036FF5"/>
    <w:rsid w:val="000373CB"/>
    <w:rsid w:val="00037F53"/>
    <w:rsid w:val="00045A99"/>
    <w:rsid w:val="00053353"/>
    <w:rsid w:val="00053A32"/>
    <w:rsid w:val="00053B97"/>
    <w:rsid w:val="0005421D"/>
    <w:rsid w:val="00054B5A"/>
    <w:rsid w:val="00055886"/>
    <w:rsid w:val="000578C1"/>
    <w:rsid w:val="000579E7"/>
    <w:rsid w:val="00060EE5"/>
    <w:rsid w:val="00061990"/>
    <w:rsid w:val="00061BC5"/>
    <w:rsid w:val="00062ED8"/>
    <w:rsid w:val="00063A9F"/>
    <w:rsid w:val="00064CD1"/>
    <w:rsid w:val="000674AE"/>
    <w:rsid w:val="000674DF"/>
    <w:rsid w:val="00070823"/>
    <w:rsid w:val="00070E39"/>
    <w:rsid w:val="00071048"/>
    <w:rsid w:val="000712B9"/>
    <w:rsid w:val="0007147D"/>
    <w:rsid w:val="00071840"/>
    <w:rsid w:val="00071AEB"/>
    <w:rsid w:val="00072EE1"/>
    <w:rsid w:val="000745EC"/>
    <w:rsid w:val="0007747F"/>
    <w:rsid w:val="00077B5D"/>
    <w:rsid w:val="0008015F"/>
    <w:rsid w:val="000837CC"/>
    <w:rsid w:val="00083F00"/>
    <w:rsid w:val="00085FF0"/>
    <w:rsid w:val="00086A8A"/>
    <w:rsid w:val="00090780"/>
    <w:rsid w:val="000909B7"/>
    <w:rsid w:val="000912D3"/>
    <w:rsid w:val="00091A0A"/>
    <w:rsid w:val="000940EE"/>
    <w:rsid w:val="00095D6A"/>
    <w:rsid w:val="00095EFF"/>
    <w:rsid w:val="00095FC5"/>
    <w:rsid w:val="0009609D"/>
    <w:rsid w:val="00096431"/>
    <w:rsid w:val="00096EB3"/>
    <w:rsid w:val="000A044A"/>
    <w:rsid w:val="000A3A91"/>
    <w:rsid w:val="000A3C78"/>
    <w:rsid w:val="000A43A1"/>
    <w:rsid w:val="000A466A"/>
    <w:rsid w:val="000A53DC"/>
    <w:rsid w:val="000A56BC"/>
    <w:rsid w:val="000A5961"/>
    <w:rsid w:val="000A615F"/>
    <w:rsid w:val="000A6243"/>
    <w:rsid w:val="000A7972"/>
    <w:rsid w:val="000A7DD2"/>
    <w:rsid w:val="000A7EB2"/>
    <w:rsid w:val="000B2012"/>
    <w:rsid w:val="000B3D68"/>
    <w:rsid w:val="000B3F96"/>
    <w:rsid w:val="000B633F"/>
    <w:rsid w:val="000B647A"/>
    <w:rsid w:val="000B6A18"/>
    <w:rsid w:val="000B7000"/>
    <w:rsid w:val="000C0071"/>
    <w:rsid w:val="000C07E2"/>
    <w:rsid w:val="000C0D3B"/>
    <w:rsid w:val="000C0F34"/>
    <w:rsid w:val="000C1E15"/>
    <w:rsid w:val="000C2980"/>
    <w:rsid w:val="000C3DD0"/>
    <w:rsid w:val="000C49FA"/>
    <w:rsid w:val="000C6603"/>
    <w:rsid w:val="000C7866"/>
    <w:rsid w:val="000D0B2E"/>
    <w:rsid w:val="000D1AF3"/>
    <w:rsid w:val="000D1FE1"/>
    <w:rsid w:val="000D3351"/>
    <w:rsid w:val="000D4C9A"/>
    <w:rsid w:val="000D58DD"/>
    <w:rsid w:val="000D5B7B"/>
    <w:rsid w:val="000D640E"/>
    <w:rsid w:val="000E04D0"/>
    <w:rsid w:val="000E06B2"/>
    <w:rsid w:val="000E179E"/>
    <w:rsid w:val="000E1FBF"/>
    <w:rsid w:val="000E21BF"/>
    <w:rsid w:val="000E3EEA"/>
    <w:rsid w:val="000E4151"/>
    <w:rsid w:val="000E4E15"/>
    <w:rsid w:val="000E56C1"/>
    <w:rsid w:val="000E7881"/>
    <w:rsid w:val="000E7F09"/>
    <w:rsid w:val="000E7F4D"/>
    <w:rsid w:val="000F0F5A"/>
    <w:rsid w:val="000F1311"/>
    <w:rsid w:val="000F2C0B"/>
    <w:rsid w:val="000F61B8"/>
    <w:rsid w:val="000F6D90"/>
    <w:rsid w:val="00100769"/>
    <w:rsid w:val="00101089"/>
    <w:rsid w:val="001023F3"/>
    <w:rsid w:val="00104033"/>
    <w:rsid w:val="00104E5B"/>
    <w:rsid w:val="0010614A"/>
    <w:rsid w:val="0010703A"/>
    <w:rsid w:val="001115CD"/>
    <w:rsid w:val="001132DB"/>
    <w:rsid w:val="00113CF4"/>
    <w:rsid w:val="00113E38"/>
    <w:rsid w:val="001142FA"/>
    <w:rsid w:val="00115937"/>
    <w:rsid w:val="00117720"/>
    <w:rsid w:val="0011776D"/>
    <w:rsid w:val="00120637"/>
    <w:rsid w:val="001213C0"/>
    <w:rsid w:val="001218F3"/>
    <w:rsid w:val="00121E9C"/>
    <w:rsid w:val="001235DF"/>
    <w:rsid w:val="001254EF"/>
    <w:rsid w:val="00126979"/>
    <w:rsid w:val="00126A48"/>
    <w:rsid w:val="001270F4"/>
    <w:rsid w:val="00127837"/>
    <w:rsid w:val="001302D8"/>
    <w:rsid w:val="0013059B"/>
    <w:rsid w:val="00130896"/>
    <w:rsid w:val="00132443"/>
    <w:rsid w:val="001352D3"/>
    <w:rsid w:val="0014037A"/>
    <w:rsid w:val="00141BFE"/>
    <w:rsid w:val="00141C50"/>
    <w:rsid w:val="00142306"/>
    <w:rsid w:val="00142384"/>
    <w:rsid w:val="00142F20"/>
    <w:rsid w:val="001431AD"/>
    <w:rsid w:val="00143296"/>
    <w:rsid w:val="0014374B"/>
    <w:rsid w:val="00144C8A"/>
    <w:rsid w:val="00147126"/>
    <w:rsid w:val="00150889"/>
    <w:rsid w:val="00150AAE"/>
    <w:rsid w:val="00151946"/>
    <w:rsid w:val="0015216F"/>
    <w:rsid w:val="001530E6"/>
    <w:rsid w:val="00153C9F"/>
    <w:rsid w:val="00154955"/>
    <w:rsid w:val="00155A29"/>
    <w:rsid w:val="00156649"/>
    <w:rsid w:val="00160932"/>
    <w:rsid w:val="001616EC"/>
    <w:rsid w:val="00162247"/>
    <w:rsid w:val="00163EA6"/>
    <w:rsid w:val="00164D88"/>
    <w:rsid w:val="00165C9B"/>
    <w:rsid w:val="0016632B"/>
    <w:rsid w:val="00167295"/>
    <w:rsid w:val="00170966"/>
    <w:rsid w:val="001732F3"/>
    <w:rsid w:val="001753EF"/>
    <w:rsid w:val="0017594F"/>
    <w:rsid w:val="0017743A"/>
    <w:rsid w:val="00180752"/>
    <w:rsid w:val="001808EB"/>
    <w:rsid w:val="00180C54"/>
    <w:rsid w:val="001819F6"/>
    <w:rsid w:val="001825F7"/>
    <w:rsid w:val="001845D3"/>
    <w:rsid w:val="00185C21"/>
    <w:rsid w:val="00185DD5"/>
    <w:rsid w:val="001863C9"/>
    <w:rsid w:val="001867D0"/>
    <w:rsid w:val="0018717D"/>
    <w:rsid w:val="001902A9"/>
    <w:rsid w:val="00193426"/>
    <w:rsid w:val="00196B15"/>
    <w:rsid w:val="001A09DF"/>
    <w:rsid w:val="001A1351"/>
    <w:rsid w:val="001A25D7"/>
    <w:rsid w:val="001A54F1"/>
    <w:rsid w:val="001A5C54"/>
    <w:rsid w:val="001A6B88"/>
    <w:rsid w:val="001A76D6"/>
    <w:rsid w:val="001B098B"/>
    <w:rsid w:val="001B0D11"/>
    <w:rsid w:val="001B10E2"/>
    <w:rsid w:val="001B155D"/>
    <w:rsid w:val="001B2F4A"/>
    <w:rsid w:val="001B3D40"/>
    <w:rsid w:val="001B3D62"/>
    <w:rsid w:val="001B404F"/>
    <w:rsid w:val="001B6C25"/>
    <w:rsid w:val="001B75CA"/>
    <w:rsid w:val="001B7B7B"/>
    <w:rsid w:val="001C0671"/>
    <w:rsid w:val="001C09C2"/>
    <w:rsid w:val="001C0BC3"/>
    <w:rsid w:val="001C1DF8"/>
    <w:rsid w:val="001C3AC6"/>
    <w:rsid w:val="001C3D7F"/>
    <w:rsid w:val="001C4951"/>
    <w:rsid w:val="001C69C2"/>
    <w:rsid w:val="001C6EC2"/>
    <w:rsid w:val="001C70E3"/>
    <w:rsid w:val="001D02D8"/>
    <w:rsid w:val="001D03C7"/>
    <w:rsid w:val="001D53F1"/>
    <w:rsid w:val="001D540E"/>
    <w:rsid w:val="001D6B58"/>
    <w:rsid w:val="001E0E17"/>
    <w:rsid w:val="001E1031"/>
    <w:rsid w:val="001E1495"/>
    <w:rsid w:val="001E163F"/>
    <w:rsid w:val="001E250D"/>
    <w:rsid w:val="001E30F0"/>
    <w:rsid w:val="001E38E2"/>
    <w:rsid w:val="001E3A7E"/>
    <w:rsid w:val="001E5642"/>
    <w:rsid w:val="001E6392"/>
    <w:rsid w:val="001F06D8"/>
    <w:rsid w:val="001F0B0B"/>
    <w:rsid w:val="001F1BF7"/>
    <w:rsid w:val="001F1D7E"/>
    <w:rsid w:val="001F1DC7"/>
    <w:rsid w:val="001F2272"/>
    <w:rsid w:val="001F2B3B"/>
    <w:rsid w:val="001F43CD"/>
    <w:rsid w:val="001F547F"/>
    <w:rsid w:val="001F5FB9"/>
    <w:rsid w:val="001F6511"/>
    <w:rsid w:val="001F6B32"/>
    <w:rsid w:val="001F700E"/>
    <w:rsid w:val="00200AAA"/>
    <w:rsid w:val="00200AB0"/>
    <w:rsid w:val="00201E20"/>
    <w:rsid w:val="00202442"/>
    <w:rsid w:val="002025AF"/>
    <w:rsid w:val="00202BDE"/>
    <w:rsid w:val="00202D26"/>
    <w:rsid w:val="00202FEF"/>
    <w:rsid w:val="00203E9B"/>
    <w:rsid w:val="00204D88"/>
    <w:rsid w:val="00204DCA"/>
    <w:rsid w:val="0020506C"/>
    <w:rsid w:val="002054B5"/>
    <w:rsid w:val="002059A2"/>
    <w:rsid w:val="00206676"/>
    <w:rsid w:val="002067A8"/>
    <w:rsid w:val="0021006E"/>
    <w:rsid w:val="00211894"/>
    <w:rsid w:val="00212236"/>
    <w:rsid w:val="00212B45"/>
    <w:rsid w:val="00214419"/>
    <w:rsid w:val="002147CE"/>
    <w:rsid w:val="00215BA5"/>
    <w:rsid w:val="00216668"/>
    <w:rsid w:val="002203D4"/>
    <w:rsid w:val="0022111F"/>
    <w:rsid w:val="00221592"/>
    <w:rsid w:val="00222285"/>
    <w:rsid w:val="002225C9"/>
    <w:rsid w:val="00222E58"/>
    <w:rsid w:val="00222E67"/>
    <w:rsid w:val="002236AE"/>
    <w:rsid w:val="00223C7A"/>
    <w:rsid w:val="00225F51"/>
    <w:rsid w:val="00226A47"/>
    <w:rsid w:val="00227B3F"/>
    <w:rsid w:val="002307F5"/>
    <w:rsid w:val="0023117B"/>
    <w:rsid w:val="0023150A"/>
    <w:rsid w:val="00231D4B"/>
    <w:rsid w:val="00231F52"/>
    <w:rsid w:val="00232480"/>
    <w:rsid w:val="00233A51"/>
    <w:rsid w:val="002356A2"/>
    <w:rsid w:val="00236338"/>
    <w:rsid w:val="00240887"/>
    <w:rsid w:val="00241A47"/>
    <w:rsid w:val="0024282A"/>
    <w:rsid w:val="00243A57"/>
    <w:rsid w:val="00244529"/>
    <w:rsid w:val="00245D5E"/>
    <w:rsid w:val="002467E7"/>
    <w:rsid w:val="002470A8"/>
    <w:rsid w:val="00250421"/>
    <w:rsid w:val="0025042B"/>
    <w:rsid w:val="00250A18"/>
    <w:rsid w:val="002516C5"/>
    <w:rsid w:val="002519A1"/>
    <w:rsid w:val="00254A6E"/>
    <w:rsid w:val="00255ABD"/>
    <w:rsid w:val="00256F0E"/>
    <w:rsid w:val="00260D11"/>
    <w:rsid w:val="00261316"/>
    <w:rsid w:val="00261523"/>
    <w:rsid w:val="00261A03"/>
    <w:rsid w:val="00263626"/>
    <w:rsid w:val="0026405C"/>
    <w:rsid w:val="00264182"/>
    <w:rsid w:val="0026450C"/>
    <w:rsid w:val="00264530"/>
    <w:rsid w:val="00264ADD"/>
    <w:rsid w:val="0027242F"/>
    <w:rsid w:val="002725BB"/>
    <w:rsid w:val="002725C9"/>
    <w:rsid w:val="002735B9"/>
    <w:rsid w:val="002736E8"/>
    <w:rsid w:val="00274C00"/>
    <w:rsid w:val="0027656E"/>
    <w:rsid w:val="00280365"/>
    <w:rsid w:val="002818F7"/>
    <w:rsid w:val="00283123"/>
    <w:rsid w:val="00284021"/>
    <w:rsid w:val="0028423B"/>
    <w:rsid w:val="00284E34"/>
    <w:rsid w:val="00286107"/>
    <w:rsid w:val="00287E51"/>
    <w:rsid w:val="002906C6"/>
    <w:rsid w:val="00290D3D"/>
    <w:rsid w:val="002911FB"/>
    <w:rsid w:val="00292F54"/>
    <w:rsid w:val="00293179"/>
    <w:rsid w:val="002938BF"/>
    <w:rsid w:val="00293DCC"/>
    <w:rsid w:val="00293EEC"/>
    <w:rsid w:val="00293F3D"/>
    <w:rsid w:val="00295304"/>
    <w:rsid w:val="00296567"/>
    <w:rsid w:val="002974E0"/>
    <w:rsid w:val="00297581"/>
    <w:rsid w:val="002A06B6"/>
    <w:rsid w:val="002A137E"/>
    <w:rsid w:val="002A1CBC"/>
    <w:rsid w:val="002A2170"/>
    <w:rsid w:val="002A3B94"/>
    <w:rsid w:val="002A3CCB"/>
    <w:rsid w:val="002A5376"/>
    <w:rsid w:val="002A65BF"/>
    <w:rsid w:val="002A6800"/>
    <w:rsid w:val="002A7192"/>
    <w:rsid w:val="002B0CC0"/>
    <w:rsid w:val="002B0F95"/>
    <w:rsid w:val="002B1030"/>
    <w:rsid w:val="002B1EE4"/>
    <w:rsid w:val="002B2F62"/>
    <w:rsid w:val="002B4EFC"/>
    <w:rsid w:val="002B506A"/>
    <w:rsid w:val="002B568A"/>
    <w:rsid w:val="002B58C2"/>
    <w:rsid w:val="002B625F"/>
    <w:rsid w:val="002B6E87"/>
    <w:rsid w:val="002B793E"/>
    <w:rsid w:val="002C037B"/>
    <w:rsid w:val="002C24D7"/>
    <w:rsid w:val="002C3715"/>
    <w:rsid w:val="002C3803"/>
    <w:rsid w:val="002C40B1"/>
    <w:rsid w:val="002C461C"/>
    <w:rsid w:val="002C46D5"/>
    <w:rsid w:val="002C517E"/>
    <w:rsid w:val="002D192D"/>
    <w:rsid w:val="002D197F"/>
    <w:rsid w:val="002D28F4"/>
    <w:rsid w:val="002D45B5"/>
    <w:rsid w:val="002D49E2"/>
    <w:rsid w:val="002D4DB1"/>
    <w:rsid w:val="002D4ED9"/>
    <w:rsid w:val="002D5D7A"/>
    <w:rsid w:val="002D5F1F"/>
    <w:rsid w:val="002E0E72"/>
    <w:rsid w:val="002E11FC"/>
    <w:rsid w:val="002E229D"/>
    <w:rsid w:val="002E27E0"/>
    <w:rsid w:val="002E29C5"/>
    <w:rsid w:val="002E2FB9"/>
    <w:rsid w:val="002E3031"/>
    <w:rsid w:val="002E5AFE"/>
    <w:rsid w:val="002E6341"/>
    <w:rsid w:val="002E66C1"/>
    <w:rsid w:val="002E71E6"/>
    <w:rsid w:val="002F20C9"/>
    <w:rsid w:val="002F2F0C"/>
    <w:rsid w:val="002F3689"/>
    <w:rsid w:val="002F459E"/>
    <w:rsid w:val="002F4D61"/>
    <w:rsid w:val="002F7649"/>
    <w:rsid w:val="0030035E"/>
    <w:rsid w:val="003004C2"/>
    <w:rsid w:val="003004F0"/>
    <w:rsid w:val="00301F55"/>
    <w:rsid w:val="00302C60"/>
    <w:rsid w:val="0030704C"/>
    <w:rsid w:val="00310058"/>
    <w:rsid w:val="00311D01"/>
    <w:rsid w:val="00313BB4"/>
    <w:rsid w:val="00314A41"/>
    <w:rsid w:val="00314E89"/>
    <w:rsid w:val="00317860"/>
    <w:rsid w:val="0032013A"/>
    <w:rsid w:val="00320B96"/>
    <w:rsid w:val="00321830"/>
    <w:rsid w:val="003256B2"/>
    <w:rsid w:val="003258D3"/>
    <w:rsid w:val="00325921"/>
    <w:rsid w:val="00326253"/>
    <w:rsid w:val="00326567"/>
    <w:rsid w:val="00327908"/>
    <w:rsid w:val="003313D8"/>
    <w:rsid w:val="00331823"/>
    <w:rsid w:val="00333AD2"/>
    <w:rsid w:val="003355F1"/>
    <w:rsid w:val="0033585D"/>
    <w:rsid w:val="00335A9E"/>
    <w:rsid w:val="00336BDB"/>
    <w:rsid w:val="00340B71"/>
    <w:rsid w:val="00344143"/>
    <w:rsid w:val="00345EE6"/>
    <w:rsid w:val="003464C9"/>
    <w:rsid w:val="003474EE"/>
    <w:rsid w:val="00347EF5"/>
    <w:rsid w:val="0035168C"/>
    <w:rsid w:val="003521F0"/>
    <w:rsid w:val="00352407"/>
    <w:rsid w:val="00354C84"/>
    <w:rsid w:val="00355918"/>
    <w:rsid w:val="003565B3"/>
    <w:rsid w:val="003574AD"/>
    <w:rsid w:val="00360B79"/>
    <w:rsid w:val="00361936"/>
    <w:rsid w:val="00362DDD"/>
    <w:rsid w:val="003641A3"/>
    <w:rsid w:val="00364801"/>
    <w:rsid w:val="00366DDA"/>
    <w:rsid w:val="00367CA1"/>
    <w:rsid w:val="00367D9C"/>
    <w:rsid w:val="003709A2"/>
    <w:rsid w:val="00370B96"/>
    <w:rsid w:val="00370C5D"/>
    <w:rsid w:val="0037256B"/>
    <w:rsid w:val="0037260D"/>
    <w:rsid w:val="0037357D"/>
    <w:rsid w:val="00373F89"/>
    <w:rsid w:val="003743E1"/>
    <w:rsid w:val="0037653A"/>
    <w:rsid w:val="00376D19"/>
    <w:rsid w:val="00381289"/>
    <w:rsid w:val="003817BD"/>
    <w:rsid w:val="00382FAC"/>
    <w:rsid w:val="0038468B"/>
    <w:rsid w:val="00386568"/>
    <w:rsid w:val="003869F4"/>
    <w:rsid w:val="00387F5C"/>
    <w:rsid w:val="00390564"/>
    <w:rsid w:val="00390CFC"/>
    <w:rsid w:val="00390EFA"/>
    <w:rsid w:val="00390FB5"/>
    <w:rsid w:val="00393394"/>
    <w:rsid w:val="00393458"/>
    <w:rsid w:val="00396130"/>
    <w:rsid w:val="003A0E93"/>
    <w:rsid w:val="003A1DB5"/>
    <w:rsid w:val="003A3056"/>
    <w:rsid w:val="003A3BD1"/>
    <w:rsid w:val="003A4130"/>
    <w:rsid w:val="003A5930"/>
    <w:rsid w:val="003A5FEC"/>
    <w:rsid w:val="003A75EA"/>
    <w:rsid w:val="003A7EC7"/>
    <w:rsid w:val="003B0076"/>
    <w:rsid w:val="003B0C60"/>
    <w:rsid w:val="003B1959"/>
    <w:rsid w:val="003B2A20"/>
    <w:rsid w:val="003B3F28"/>
    <w:rsid w:val="003B431A"/>
    <w:rsid w:val="003B47F0"/>
    <w:rsid w:val="003B593B"/>
    <w:rsid w:val="003B6768"/>
    <w:rsid w:val="003B6C80"/>
    <w:rsid w:val="003B7EF8"/>
    <w:rsid w:val="003B7F0F"/>
    <w:rsid w:val="003B7FC8"/>
    <w:rsid w:val="003C0E14"/>
    <w:rsid w:val="003C0FB4"/>
    <w:rsid w:val="003C17AA"/>
    <w:rsid w:val="003C19E5"/>
    <w:rsid w:val="003C30FE"/>
    <w:rsid w:val="003C5507"/>
    <w:rsid w:val="003C663C"/>
    <w:rsid w:val="003D24D1"/>
    <w:rsid w:val="003D3209"/>
    <w:rsid w:val="003D39C8"/>
    <w:rsid w:val="003D39F0"/>
    <w:rsid w:val="003D4954"/>
    <w:rsid w:val="003D4DB0"/>
    <w:rsid w:val="003D4E1D"/>
    <w:rsid w:val="003D59A9"/>
    <w:rsid w:val="003D74DF"/>
    <w:rsid w:val="003D7609"/>
    <w:rsid w:val="003D7ACB"/>
    <w:rsid w:val="003E164A"/>
    <w:rsid w:val="003E1982"/>
    <w:rsid w:val="003E1A7A"/>
    <w:rsid w:val="003E2E5B"/>
    <w:rsid w:val="003E6293"/>
    <w:rsid w:val="003F10DF"/>
    <w:rsid w:val="003F15AF"/>
    <w:rsid w:val="003F3531"/>
    <w:rsid w:val="003F3974"/>
    <w:rsid w:val="003F46D2"/>
    <w:rsid w:val="003F64B4"/>
    <w:rsid w:val="003F7BBC"/>
    <w:rsid w:val="00400196"/>
    <w:rsid w:val="004029D2"/>
    <w:rsid w:val="00402A69"/>
    <w:rsid w:val="0040419D"/>
    <w:rsid w:val="0040520E"/>
    <w:rsid w:val="004063FE"/>
    <w:rsid w:val="00407507"/>
    <w:rsid w:val="004076B5"/>
    <w:rsid w:val="004114DF"/>
    <w:rsid w:val="00412904"/>
    <w:rsid w:val="00412F4C"/>
    <w:rsid w:val="00415C85"/>
    <w:rsid w:val="00417F83"/>
    <w:rsid w:val="004201CF"/>
    <w:rsid w:val="00420F28"/>
    <w:rsid w:val="004214EB"/>
    <w:rsid w:val="0042150D"/>
    <w:rsid w:val="0042174B"/>
    <w:rsid w:val="004226D2"/>
    <w:rsid w:val="00422840"/>
    <w:rsid w:val="0042347A"/>
    <w:rsid w:val="00423B16"/>
    <w:rsid w:val="00423F23"/>
    <w:rsid w:val="00424458"/>
    <w:rsid w:val="00424ADF"/>
    <w:rsid w:val="00424D6F"/>
    <w:rsid w:val="00425D96"/>
    <w:rsid w:val="00427979"/>
    <w:rsid w:val="00427DF4"/>
    <w:rsid w:val="0043046B"/>
    <w:rsid w:val="00431102"/>
    <w:rsid w:val="004312EA"/>
    <w:rsid w:val="00432703"/>
    <w:rsid w:val="00433D06"/>
    <w:rsid w:val="00435797"/>
    <w:rsid w:val="00441722"/>
    <w:rsid w:val="004424E0"/>
    <w:rsid w:val="004427F2"/>
    <w:rsid w:val="00443157"/>
    <w:rsid w:val="004442BC"/>
    <w:rsid w:val="00445237"/>
    <w:rsid w:val="00446557"/>
    <w:rsid w:val="00446F64"/>
    <w:rsid w:val="0044797C"/>
    <w:rsid w:val="00451AF7"/>
    <w:rsid w:val="00451DBC"/>
    <w:rsid w:val="004527B8"/>
    <w:rsid w:val="00453111"/>
    <w:rsid w:val="00453D68"/>
    <w:rsid w:val="00453DED"/>
    <w:rsid w:val="004558AB"/>
    <w:rsid w:val="004567CE"/>
    <w:rsid w:val="0045732F"/>
    <w:rsid w:val="0046096D"/>
    <w:rsid w:val="00461017"/>
    <w:rsid w:val="004611EF"/>
    <w:rsid w:val="004614F7"/>
    <w:rsid w:val="0046217A"/>
    <w:rsid w:val="00462EAE"/>
    <w:rsid w:val="00466061"/>
    <w:rsid w:val="00466215"/>
    <w:rsid w:val="00466C38"/>
    <w:rsid w:val="0047152A"/>
    <w:rsid w:val="00471F37"/>
    <w:rsid w:val="004727BA"/>
    <w:rsid w:val="0047286F"/>
    <w:rsid w:val="00472EFD"/>
    <w:rsid w:val="00473ADC"/>
    <w:rsid w:val="00474582"/>
    <w:rsid w:val="00480083"/>
    <w:rsid w:val="004809C7"/>
    <w:rsid w:val="00484478"/>
    <w:rsid w:val="00485802"/>
    <w:rsid w:val="004858BA"/>
    <w:rsid w:val="004862AE"/>
    <w:rsid w:val="00487279"/>
    <w:rsid w:val="00487881"/>
    <w:rsid w:val="00487AAE"/>
    <w:rsid w:val="00490B5E"/>
    <w:rsid w:val="00491390"/>
    <w:rsid w:val="004918B0"/>
    <w:rsid w:val="00493527"/>
    <w:rsid w:val="00493745"/>
    <w:rsid w:val="004A07BD"/>
    <w:rsid w:val="004A104D"/>
    <w:rsid w:val="004A2008"/>
    <w:rsid w:val="004A2383"/>
    <w:rsid w:val="004A3208"/>
    <w:rsid w:val="004B0D74"/>
    <w:rsid w:val="004B26F1"/>
    <w:rsid w:val="004B38EF"/>
    <w:rsid w:val="004B7960"/>
    <w:rsid w:val="004C1D23"/>
    <w:rsid w:val="004C2E4E"/>
    <w:rsid w:val="004C34FE"/>
    <w:rsid w:val="004C6E93"/>
    <w:rsid w:val="004C7FD0"/>
    <w:rsid w:val="004D0C29"/>
    <w:rsid w:val="004D1A09"/>
    <w:rsid w:val="004D45CA"/>
    <w:rsid w:val="004D4A6A"/>
    <w:rsid w:val="004D4A8E"/>
    <w:rsid w:val="004D4BD4"/>
    <w:rsid w:val="004D4FC2"/>
    <w:rsid w:val="004D5CA1"/>
    <w:rsid w:val="004D5D4A"/>
    <w:rsid w:val="004D6516"/>
    <w:rsid w:val="004D77AB"/>
    <w:rsid w:val="004D7BD3"/>
    <w:rsid w:val="004E06E9"/>
    <w:rsid w:val="004E180E"/>
    <w:rsid w:val="004E24B8"/>
    <w:rsid w:val="004E2792"/>
    <w:rsid w:val="004E6505"/>
    <w:rsid w:val="004E6618"/>
    <w:rsid w:val="004F030C"/>
    <w:rsid w:val="004F0F03"/>
    <w:rsid w:val="004F158B"/>
    <w:rsid w:val="004F252B"/>
    <w:rsid w:val="004F43DC"/>
    <w:rsid w:val="004F4BD9"/>
    <w:rsid w:val="004F55F6"/>
    <w:rsid w:val="004F7904"/>
    <w:rsid w:val="004F7F46"/>
    <w:rsid w:val="00501F61"/>
    <w:rsid w:val="00502E52"/>
    <w:rsid w:val="00506C75"/>
    <w:rsid w:val="00506D46"/>
    <w:rsid w:val="00507879"/>
    <w:rsid w:val="00507BFD"/>
    <w:rsid w:val="005103F0"/>
    <w:rsid w:val="00510605"/>
    <w:rsid w:val="00513AA0"/>
    <w:rsid w:val="00514594"/>
    <w:rsid w:val="005179E6"/>
    <w:rsid w:val="00517AB7"/>
    <w:rsid w:val="00520049"/>
    <w:rsid w:val="005205BE"/>
    <w:rsid w:val="00520C67"/>
    <w:rsid w:val="00521426"/>
    <w:rsid w:val="005214DA"/>
    <w:rsid w:val="00521B79"/>
    <w:rsid w:val="00522A26"/>
    <w:rsid w:val="00524543"/>
    <w:rsid w:val="005245C0"/>
    <w:rsid w:val="00525868"/>
    <w:rsid w:val="005267F2"/>
    <w:rsid w:val="00527899"/>
    <w:rsid w:val="00527D93"/>
    <w:rsid w:val="00534515"/>
    <w:rsid w:val="005345AE"/>
    <w:rsid w:val="00535CA8"/>
    <w:rsid w:val="0053682A"/>
    <w:rsid w:val="00536991"/>
    <w:rsid w:val="00537593"/>
    <w:rsid w:val="00537866"/>
    <w:rsid w:val="00537CDC"/>
    <w:rsid w:val="0054005E"/>
    <w:rsid w:val="00540F97"/>
    <w:rsid w:val="005424EC"/>
    <w:rsid w:val="00542930"/>
    <w:rsid w:val="00542D09"/>
    <w:rsid w:val="00542D82"/>
    <w:rsid w:val="00542E66"/>
    <w:rsid w:val="00543BF4"/>
    <w:rsid w:val="0054535F"/>
    <w:rsid w:val="0054682E"/>
    <w:rsid w:val="0055290B"/>
    <w:rsid w:val="005536A8"/>
    <w:rsid w:val="00553B6D"/>
    <w:rsid w:val="005540C2"/>
    <w:rsid w:val="0055463A"/>
    <w:rsid w:val="00557A4A"/>
    <w:rsid w:val="005627A1"/>
    <w:rsid w:val="0056355C"/>
    <w:rsid w:val="005669D3"/>
    <w:rsid w:val="00567D28"/>
    <w:rsid w:val="00570793"/>
    <w:rsid w:val="00571756"/>
    <w:rsid w:val="005725E2"/>
    <w:rsid w:val="00574316"/>
    <w:rsid w:val="005756B3"/>
    <w:rsid w:val="00575E8D"/>
    <w:rsid w:val="00576050"/>
    <w:rsid w:val="00577929"/>
    <w:rsid w:val="00580972"/>
    <w:rsid w:val="005810CE"/>
    <w:rsid w:val="00581FEE"/>
    <w:rsid w:val="005833FF"/>
    <w:rsid w:val="00583DDA"/>
    <w:rsid w:val="0058652B"/>
    <w:rsid w:val="00586919"/>
    <w:rsid w:val="00586B4E"/>
    <w:rsid w:val="00586D71"/>
    <w:rsid w:val="005916A3"/>
    <w:rsid w:val="00591B0B"/>
    <w:rsid w:val="00591FCB"/>
    <w:rsid w:val="005923F0"/>
    <w:rsid w:val="00592D3F"/>
    <w:rsid w:val="0059405D"/>
    <w:rsid w:val="005940DA"/>
    <w:rsid w:val="005943A4"/>
    <w:rsid w:val="00594406"/>
    <w:rsid w:val="005944AA"/>
    <w:rsid w:val="0059524D"/>
    <w:rsid w:val="00595437"/>
    <w:rsid w:val="00596597"/>
    <w:rsid w:val="005A07D3"/>
    <w:rsid w:val="005A1C06"/>
    <w:rsid w:val="005A1ECC"/>
    <w:rsid w:val="005A264D"/>
    <w:rsid w:val="005A3BCD"/>
    <w:rsid w:val="005A5B2A"/>
    <w:rsid w:val="005A7C5E"/>
    <w:rsid w:val="005B18AA"/>
    <w:rsid w:val="005B24DC"/>
    <w:rsid w:val="005B34D4"/>
    <w:rsid w:val="005B37B3"/>
    <w:rsid w:val="005B50D9"/>
    <w:rsid w:val="005B6007"/>
    <w:rsid w:val="005B791C"/>
    <w:rsid w:val="005C077E"/>
    <w:rsid w:val="005C0941"/>
    <w:rsid w:val="005C0F82"/>
    <w:rsid w:val="005C14F0"/>
    <w:rsid w:val="005C3A22"/>
    <w:rsid w:val="005C3F06"/>
    <w:rsid w:val="005C5A60"/>
    <w:rsid w:val="005C5C28"/>
    <w:rsid w:val="005C660F"/>
    <w:rsid w:val="005C6687"/>
    <w:rsid w:val="005C6902"/>
    <w:rsid w:val="005C6F01"/>
    <w:rsid w:val="005C7F63"/>
    <w:rsid w:val="005D0ADA"/>
    <w:rsid w:val="005D1097"/>
    <w:rsid w:val="005D161B"/>
    <w:rsid w:val="005D37E6"/>
    <w:rsid w:val="005D4E7E"/>
    <w:rsid w:val="005D4FD7"/>
    <w:rsid w:val="005D602C"/>
    <w:rsid w:val="005D70BD"/>
    <w:rsid w:val="005E0231"/>
    <w:rsid w:val="005E243C"/>
    <w:rsid w:val="005E6EF5"/>
    <w:rsid w:val="005E757C"/>
    <w:rsid w:val="005E7F80"/>
    <w:rsid w:val="005F0501"/>
    <w:rsid w:val="005F0546"/>
    <w:rsid w:val="005F0DB3"/>
    <w:rsid w:val="005F1B85"/>
    <w:rsid w:val="005F233F"/>
    <w:rsid w:val="005F32E8"/>
    <w:rsid w:val="005F34B1"/>
    <w:rsid w:val="005F3647"/>
    <w:rsid w:val="005F4AF6"/>
    <w:rsid w:val="005F4B06"/>
    <w:rsid w:val="005F69D3"/>
    <w:rsid w:val="005F6EDA"/>
    <w:rsid w:val="005F711C"/>
    <w:rsid w:val="005F797F"/>
    <w:rsid w:val="0060014B"/>
    <w:rsid w:val="00600E31"/>
    <w:rsid w:val="006048DE"/>
    <w:rsid w:val="00604DB1"/>
    <w:rsid w:val="00605727"/>
    <w:rsid w:val="006057C8"/>
    <w:rsid w:val="00605A73"/>
    <w:rsid w:val="00605C3D"/>
    <w:rsid w:val="00605ED0"/>
    <w:rsid w:val="0060692E"/>
    <w:rsid w:val="006074B4"/>
    <w:rsid w:val="006074BC"/>
    <w:rsid w:val="006075A1"/>
    <w:rsid w:val="006077D6"/>
    <w:rsid w:val="00607C58"/>
    <w:rsid w:val="00612265"/>
    <w:rsid w:val="00612F90"/>
    <w:rsid w:val="00614B83"/>
    <w:rsid w:val="00616AA7"/>
    <w:rsid w:val="00616D7D"/>
    <w:rsid w:val="0061792C"/>
    <w:rsid w:val="00617FD5"/>
    <w:rsid w:val="0062243F"/>
    <w:rsid w:val="00623FD5"/>
    <w:rsid w:val="00624A18"/>
    <w:rsid w:val="00627CC5"/>
    <w:rsid w:val="006303AD"/>
    <w:rsid w:val="006307EF"/>
    <w:rsid w:val="0063091D"/>
    <w:rsid w:val="006327D2"/>
    <w:rsid w:val="00632C22"/>
    <w:rsid w:val="00633F2C"/>
    <w:rsid w:val="00635004"/>
    <w:rsid w:val="006365FC"/>
    <w:rsid w:val="00637680"/>
    <w:rsid w:val="00637AEB"/>
    <w:rsid w:val="00640312"/>
    <w:rsid w:val="00641546"/>
    <w:rsid w:val="0064192F"/>
    <w:rsid w:val="006449EA"/>
    <w:rsid w:val="00644CE7"/>
    <w:rsid w:val="0064518B"/>
    <w:rsid w:val="006475CE"/>
    <w:rsid w:val="00650AE5"/>
    <w:rsid w:val="00651737"/>
    <w:rsid w:val="00652CDD"/>
    <w:rsid w:val="00653B16"/>
    <w:rsid w:val="00654C57"/>
    <w:rsid w:val="00655159"/>
    <w:rsid w:val="0065521B"/>
    <w:rsid w:val="00656559"/>
    <w:rsid w:val="00656B55"/>
    <w:rsid w:val="00660255"/>
    <w:rsid w:val="0066065E"/>
    <w:rsid w:val="006614E2"/>
    <w:rsid w:val="00661F06"/>
    <w:rsid w:val="00666121"/>
    <w:rsid w:val="00666992"/>
    <w:rsid w:val="00667613"/>
    <w:rsid w:val="00667C0F"/>
    <w:rsid w:val="006707E5"/>
    <w:rsid w:val="00672102"/>
    <w:rsid w:val="006728E4"/>
    <w:rsid w:val="006750D0"/>
    <w:rsid w:val="0067516D"/>
    <w:rsid w:val="00675597"/>
    <w:rsid w:val="00680CA4"/>
    <w:rsid w:val="00680F2E"/>
    <w:rsid w:val="0068139D"/>
    <w:rsid w:val="006813A1"/>
    <w:rsid w:val="00681882"/>
    <w:rsid w:val="00682A39"/>
    <w:rsid w:val="0068381C"/>
    <w:rsid w:val="0068448F"/>
    <w:rsid w:val="00684619"/>
    <w:rsid w:val="006855B7"/>
    <w:rsid w:val="00687A3B"/>
    <w:rsid w:val="00687FD2"/>
    <w:rsid w:val="006914B9"/>
    <w:rsid w:val="00694DF9"/>
    <w:rsid w:val="00694E5E"/>
    <w:rsid w:val="00695D58"/>
    <w:rsid w:val="00697160"/>
    <w:rsid w:val="006A2714"/>
    <w:rsid w:val="006A327E"/>
    <w:rsid w:val="006A35EE"/>
    <w:rsid w:val="006A49BB"/>
    <w:rsid w:val="006A4AA8"/>
    <w:rsid w:val="006A5955"/>
    <w:rsid w:val="006A5EE8"/>
    <w:rsid w:val="006A6317"/>
    <w:rsid w:val="006A671A"/>
    <w:rsid w:val="006A69EF"/>
    <w:rsid w:val="006A6CA2"/>
    <w:rsid w:val="006A7D19"/>
    <w:rsid w:val="006B0808"/>
    <w:rsid w:val="006B1B96"/>
    <w:rsid w:val="006B221B"/>
    <w:rsid w:val="006B2CBF"/>
    <w:rsid w:val="006B2F3C"/>
    <w:rsid w:val="006B43FC"/>
    <w:rsid w:val="006B5278"/>
    <w:rsid w:val="006B5F5F"/>
    <w:rsid w:val="006B6EE8"/>
    <w:rsid w:val="006B7711"/>
    <w:rsid w:val="006B7B90"/>
    <w:rsid w:val="006C0D30"/>
    <w:rsid w:val="006C420A"/>
    <w:rsid w:val="006C453E"/>
    <w:rsid w:val="006C554F"/>
    <w:rsid w:val="006C61FF"/>
    <w:rsid w:val="006D025E"/>
    <w:rsid w:val="006D0E19"/>
    <w:rsid w:val="006D1089"/>
    <w:rsid w:val="006D1445"/>
    <w:rsid w:val="006D1CE9"/>
    <w:rsid w:val="006D24C1"/>
    <w:rsid w:val="006D30F7"/>
    <w:rsid w:val="006D48DA"/>
    <w:rsid w:val="006D5A10"/>
    <w:rsid w:val="006D6B6E"/>
    <w:rsid w:val="006D6E89"/>
    <w:rsid w:val="006E18B8"/>
    <w:rsid w:val="006E1A6B"/>
    <w:rsid w:val="006E1D4D"/>
    <w:rsid w:val="006E1D50"/>
    <w:rsid w:val="006E1DE9"/>
    <w:rsid w:val="006E29ED"/>
    <w:rsid w:val="006E797C"/>
    <w:rsid w:val="006E7C29"/>
    <w:rsid w:val="006F19C9"/>
    <w:rsid w:val="006F2575"/>
    <w:rsid w:val="006F5596"/>
    <w:rsid w:val="006F5E25"/>
    <w:rsid w:val="006F608F"/>
    <w:rsid w:val="006F6100"/>
    <w:rsid w:val="006F619C"/>
    <w:rsid w:val="006F637D"/>
    <w:rsid w:val="006F6F9D"/>
    <w:rsid w:val="006F7C59"/>
    <w:rsid w:val="007011CA"/>
    <w:rsid w:val="007040FB"/>
    <w:rsid w:val="007049EE"/>
    <w:rsid w:val="00704C11"/>
    <w:rsid w:val="00704E11"/>
    <w:rsid w:val="0070556F"/>
    <w:rsid w:val="00705D02"/>
    <w:rsid w:val="00707130"/>
    <w:rsid w:val="0071169A"/>
    <w:rsid w:val="007118C0"/>
    <w:rsid w:val="00711B5F"/>
    <w:rsid w:val="0071375E"/>
    <w:rsid w:val="00713F6D"/>
    <w:rsid w:val="00716286"/>
    <w:rsid w:val="00721F02"/>
    <w:rsid w:val="007224DB"/>
    <w:rsid w:val="00726730"/>
    <w:rsid w:val="007268B2"/>
    <w:rsid w:val="00727BD6"/>
    <w:rsid w:val="007300AC"/>
    <w:rsid w:val="007302D2"/>
    <w:rsid w:val="00730965"/>
    <w:rsid w:val="00730F45"/>
    <w:rsid w:val="00733829"/>
    <w:rsid w:val="00735274"/>
    <w:rsid w:val="007359D7"/>
    <w:rsid w:val="00736A2B"/>
    <w:rsid w:val="00736DA8"/>
    <w:rsid w:val="00742763"/>
    <w:rsid w:val="0074484E"/>
    <w:rsid w:val="00744A01"/>
    <w:rsid w:val="007514E1"/>
    <w:rsid w:val="007520E4"/>
    <w:rsid w:val="007532C4"/>
    <w:rsid w:val="007534D4"/>
    <w:rsid w:val="00753BEA"/>
    <w:rsid w:val="00754AD5"/>
    <w:rsid w:val="00754F15"/>
    <w:rsid w:val="00755449"/>
    <w:rsid w:val="0075771B"/>
    <w:rsid w:val="007629F8"/>
    <w:rsid w:val="00764438"/>
    <w:rsid w:val="00765673"/>
    <w:rsid w:val="00765FB6"/>
    <w:rsid w:val="00766209"/>
    <w:rsid w:val="0076644E"/>
    <w:rsid w:val="0076746D"/>
    <w:rsid w:val="00767FF6"/>
    <w:rsid w:val="0077016F"/>
    <w:rsid w:val="00770206"/>
    <w:rsid w:val="00771075"/>
    <w:rsid w:val="00774C37"/>
    <w:rsid w:val="0077665B"/>
    <w:rsid w:val="00776BC2"/>
    <w:rsid w:val="00777189"/>
    <w:rsid w:val="007771DB"/>
    <w:rsid w:val="00780CEB"/>
    <w:rsid w:val="00781374"/>
    <w:rsid w:val="00782C91"/>
    <w:rsid w:val="00783D0A"/>
    <w:rsid w:val="0078422D"/>
    <w:rsid w:val="007872AF"/>
    <w:rsid w:val="00787607"/>
    <w:rsid w:val="007878FC"/>
    <w:rsid w:val="00790370"/>
    <w:rsid w:val="00790444"/>
    <w:rsid w:val="0079074C"/>
    <w:rsid w:val="007907B9"/>
    <w:rsid w:val="007911A0"/>
    <w:rsid w:val="00791D4F"/>
    <w:rsid w:val="0079315C"/>
    <w:rsid w:val="00795001"/>
    <w:rsid w:val="00796727"/>
    <w:rsid w:val="007967CD"/>
    <w:rsid w:val="00797E34"/>
    <w:rsid w:val="007A47FA"/>
    <w:rsid w:val="007A4865"/>
    <w:rsid w:val="007A5280"/>
    <w:rsid w:val="007A5620"/>
    <w:rsid w:val="007A5D1E"/>
    <w:rsid w:val="007A6327"/>
    <w:rsid w:val="007A65FF"/>
    <w:rsid w:val="007A79BE"/>
    <w:rsid w:val="007B1306"/>
    <w:rsid w:val="007B2C81"/>
    <w:rsid w:val="007B4662"/>
    <w:rsid w:val="007B4C34"/>
    <w:rsid w:val="007B5543"/>
    <w:rsid w:val="007B596B"/>
    <w:rsid w:val="007B609C"/>
    <w:rsid w:val="007B64AC"/>
    <w:rsid w:val="007B6A74"/>
    <w:rsid w:val="007B76C6"/>
    <w:rsid w:val="007C03A4"/>
    <w:rsid w:val="007C17D6"/>
    <w:rsid w:val="007C19C8"/>
    <w:rsid w:val="007C1ED3"/>
    <w:rsid w:val="007C21C8"/>
    <w:rsid w:val="007C4569"/>
    <w:rsid w:val="007C5EF7"/>
    <w:rsid w:val="007D01CC"/>
    <w:rsid w:val="007D2725"/>
    <w:rsid w:val="007D2927"/>
    <w:rsid w:val="007D293C"/>
    <w:rsid w:val="007D3344"/>
    <w:rsid w:val="007D34F4"/>
    <w:rsid w:val="007D78FE"/>
    <w:rsid w:val="007E00EC"/>
    <w:rsid w:val="007E1507"/>
    <w:rsid w:val="007E1B3C"/>
    <w:rsid w:val="007E20C0"/>
    <w:rsid w:val="007E27C7"/>
    <w:rsid w:val="007E2E67"/>
    <w:rsid w:val="007E3470"/>
    <w:rsid w:val="007E736C"/>
    <w:rsid w:val="007F06CE"/>
    <w:rsid w:val="007F412F"/>
    <w:rsid w:val="007F4600"/>
    <w:rsid w:val="007F466D"/>
    <w:rsid w:val="007F4ED8"/>
    <w:rsid w:val="007F6132"/>
    <w:rsid w:val="007F65C2"/>
    <w:rsid w:val="007F6CA3"/>
    <w:rsid w:val="007F7629"/>
    <w:rsid w:val="007F7A7E"/>
    <w:rsid w:val="00801E99"/>
    <w:rsid w:val="0080394C"/>
    <w:rsid w:val="00804A58"/>
    <w:rsid w:val="00806120"/>
    <w:rsid w:val="008067A5"/>
    <w:rsid w:val="00807220"/>
    <w:rsid w:val="008072F1"/>
    <w:rsid w:val="008101B3"/>
    <w:rsid w:val="00810663"/>
    <w:rsid w:val="0081074A"/>
    <w:rsid w:val="0081078A"/>
    <w:rsid w:val="00810BC9"/>
    <w:rsid w:val="00812709"/>
    <w:rsid w:val="00813131"/>
    <w:rsid w:val="0081409B"/>
    <w:rsid w:val="00815700"/>
    <w:rsid w:val="00816733"/>
    <w:rsid w:val="0081738D"/>
    <w:rsid w:val="00820175"/>
    <w:rsid w:val="00820D5A"/>
    <w:rsid w:val="00821E98"/>
    <w:rsid w:val="00822628"/>
    <w:rsid w:val="00825332"/>
    <w:rsid w:val="0082557A"/>
    <w:rsid w:val="00826AEE"/>
    <w:rsid w:val="00826DA0"/>
    <w:rsid w:val="0082760B"/>
    <w:rsid w:val="008277C9"/>
    <w:rsid w:val="00827FE5"/>
    <w:rsid w:val="008300BA"/>
    <w:rsid w:val="00831DC6"/>
    <w:rsid w:val="00834C77"/>
    <w:rsid w:val="0083696B"/>
    <w:rsid w:val="008369BF"/>
    <w:rsid w:val="00840892"/>
    <w:rsid w:val="00840BE9"/>
    <w:rsid w:val="00840CAC"/>
    <w:rsid w:val="00841F75"/>
    <w:rsid w:val="0084207D"/>
    <w:rsid w:val="00842CAF"/>
    <w:rsid w:val="00842EFA"/>
    <w:rsid w:val="008443E9"/>
    <w:rsid w:val="00844A8A"/>
    <w:rsid w:val="00845C2E"/>
    <w:rsid w:val="00846304"/>
    <w:rsid w:val="00846E1C"/>
    <w:rsid w:val="008502A2"/>
    <w:rsid w:val="008504F3"/>
    <w:rsid w:val="00850D54"/>
    <w:rsid w:val="00850E8C"/>
    <w:rsid w:val="00852549"/>
    <w:rsid w:val="008529B8"/>
    <w:rsid w:val="00852CBC"/>
    <w:rsid w:val="00853897"/>
    <w:rsid w:val="00853AFE"/>
    <w:rsid w:val="00853FC8"/>
    <w:rsid w:val="00855F72"/>
    <w:rsid w:val="0085626D"/>
    <w:rsid w:val="008604A8"/>
    <w:rsid w:val="00861398"/>
    <w:rsid w:val="00862119"/>
    <w:rsid w:val="00863014"/>
    <w:rsid w:val="00864593"/>
    <w:rsid w:val="008652E1"/>
    <w:rsid w:val="00865460"/>
    <w:rsid w:val="008654FB"/>
    <w:rsid w:val="0086581A"/>
    <w:rsid w:val="0087038A"/>
    <w:rsid w:val="00870891"/>
    <w:rsid w:val="00871400"/>
    <w:rsid w:val="00871FBE"/>
    <w:rsid w:val="0087262E"/>
    <w:rsid w:val="00872BC8"/>
    <w:rsid w:val="00873277"/>
    <w:rsid w:val="00874A66"/>
    <w:rsid w:val="00875B52"/>
    <w:rsid w:val="00880E42"/>
    <w:rsid w:val="00880FB7"/>
    <w:rsid w:val="0088128B"/>
    <w:rsid w:val="008814C0"/>
    <w:rsid w:val="0088258E"/>
    <w:rsid w:val="0088269C"/>
    <w:rsid w:val="00883454"/>
    <w:rsid w:val="00883F6E"/>
    <w:rsid w:val="0088474C"/>
    <w:rsid w:val="008853CE"/>
    <w:rsid w:val="008865E2"/>
    <w:rsid w:val="00886C46"/>
    <w:rsid w:val="00891E22"/>
    <w:rsid w:val="008936F0"/>
    <w:rsid w:val="008956AC"/>
    <w:rsid w:val="008957D9"/>
    <w:rsid w:val="00896797"/>
    <w:rsid w:val="008968BD"/>
    <w:rsid w:val="008978D1"/>
    <w:rsid w:val="008A3221"/>
    <w:rsid w:val="008A4295"/>
    <w:rsid w:val="008A5017"/>
    <w:rsid w:val="008B047B"/>
    <w:rsid w:val="008B14F9"/>
    <w:rsid w:val="008B1CA0"/>
    <w:rsid w:val="008B3817"/>
    <w:rsid w:val="008B3E28"/>
    <w:rsid w:val="008B3EA7"/>
    <w:rsid w:val="008B5CFF"/>
    <w:rsid w:val="008B62AC"/>
    <w:rsid w:val="008B6DEE"/>
    <w:rsid w:val="008C098E"/>
    <w:rsid w:val="008C1226"/>
    <w:rsid w:val="008C147F"/>
    <w:rsid w:val="008C164A"/>
    <w:rsid w:val="008C1AFB"/>
    <w:rsid w:val="008C2A5A"/>
    <w:rsid w:val="008C2A5B"/>
    <w:rsid w:val="008C33D6"/>
    <w:rsid w:val="008C354E"/>
    <w:rsid w:val="008C470A"/>
    <w:rsid w:val="008C4D09"/>
    <w:rsid w:val="008C4DBA"/>
    <w:rsid w:val="008C603E"/>
    <w:rsid w:val="008C7F7C"/>
    <w:rsid w:val="008D020B"/>
    <w:rsid w:val="008D1034"/>
    <w:rsid w:val="008D1D76"/>
    <w:rsid w:val="008D2187"/>
    <w:rsid w:val="008D26EF"/>
    <w:rsid w:val="008D2B85"/>
    <w:rsid w:val="008D3DCC"/>
    <w:rsid w:val="008D5D36"/>
    <w:rsid w:val="008D65D1"/>
    <w:rsid w:val="008D7054"/>
    <w:rsid w:val="008D737C"/>
    <w:rsid w:val="008E0500"/>
    <w:rsid w:val="008E1049"/>
    <w:rsid w:val="008E218F"/>
    <w:rsid w:val="008E2AE3"/>
    <w:rsid w:val="008E4B3A"/>
    <w:rsid w:val="008E507D"/>
    <w:rsid w:val="008E5AD7"/>
    <w:rsid w:val="008E5F43"/>
    <w:rsid w:val="008E68EA"/>
    <w:rsid w:val="008E69C6"/>
    <w:rsid w:val="008E79A1"/>
    <w:rsid w:val="008E7B1B"/>
    <w:rsid w:val="008F005F"/>
    <w:rsid w:val="008F0486"/>
    <w:rsid w:val="008F0CCF"/>
    <w:rsid w:val="008F130E"/>
    <w:rsid w:val="008F1B5F"/>
    <w:rsid w:val="008F251D"/>
    <w:rsid w:val="008F355F"/>
    <w:rsid w:val="008F5AFB"/>
    <w:rsid w:val="008F6CF9"/>
    <w:rsid w:val="008F6E25"/>
    <w:rsid w:val="008F736F"/>
    <w:rsid w:val="008F7B5F"/>
    <w:rsid w:val="008F7DE6"/>
    <w:rsid w:val="00900425"/>
    <w:rsid w:val="00901411"/>
    <w:rsid w:val="00902246"/>
    <w:rsid w:val="00902C94"/>
    <w:rsid w:val="009041C6"/>
    <w:rsid w:val="009043A4"/>
    <w:rsid w:val="00906F92"/>
    <w:rsid w:val="00907744"/>
    <w:rsid w:val="0091007C"/>
    <w:rsid w:val="00910262"/>
    <w:rsid w:val="00912350"/>
    <w:rsid w:val="00912AF0"/>
    <w:rsid w:val="009143C8"/>
    <w:rsid w:val="009149D0"/>
    <w:rsid w:val="00914AB7"/>
    <w:rsid w:val="00917B03"/>
    <w:rsid w:val="009203C0"/>
    <w:rsid w:val="00927678"/>
    <w:rsid w:val="00927B00"/>
    <w:rsid w:val="00927BDB"/>
    <w:rsid w:val="00927D84"/>
    <w:rsid w:val="009301E7"/>
    <w:rsid w:val="009309EF"/>
    <w:rsid w:val="00931F2D"/>
    <w:rsid w:val="0093319C"/>
    <w:rsid w:val="00933D8F"/>
    <w:rsid w:val="00934394"/>
    <w:rsid w:val="00934E24"/>
    <w:rsid w:val="0093671A"/>
    <w:rsid w:val="009415A4"/>
    <w:rsid w:val="00941CA7"/>
    <w:rsid w:val="00942363"/>
    <w:rsid w:val="0094293E"/>
    <w:rsid w:val="0094304E"/>
    <w:rsid w:val="009453C8"/>
    <w:rsid w:val="00945FB0"/>
    <w:rsid w:val="00946C23"/>
    <w:rsid w:val="00946F49"/>
    <w:rsid w:val="009504E3"/>
    <w:rsid w:val="00952DB3"/>
    <w:rsid w:val="009544BD"/>
    <w:rsid w:val="009544E1"/>
    <w:rsid w:val="00954D22"/>
    <w:rsid w:val="00955CA0"/>
    <w:rsid w:val="0095689A"/>
    <w:rsid w:val="00956E38"/>
    <w:rsid w:val="0096260D"/>
    <w:rsid w:val="009630A2"/>
    <w:rsid w:val="00963131"/>
    <w:rsid w:val="00964504"/>
    <w:rsid w:val="00965787"/>
    <w:rsid w:val="00966309"/>
    <w:rsid w:val="00966D05"/>
    <w:rsid w:val="00967936"/>
    <w:rsid w:val="00967AC5"/>
    <w:rsid w:val="00970A54"/>
    <w:rsid w:val="00970F7D"/>
    <w:rsid w:val="009719BD"/>
    <w:rsid w:val="0097201E"/>
    <w:rsid w:val="009729F9"/>
    <w:rsid w:val="00972E19"/>
    <w:rsid w:val="0097310F"/>
    <w:rsid w:val="00973628"/>
    <w:rsid w:val="00974395"/>
    <w:rsid w:val="00980140"/>
    <w:rsid w:val="0098129D"/>
    <w:rsid w:val="009827FE"/>
    <w:rsid w:val="0098430E"/>
    <w:rsid w:val="00987705"/>
    <w:rsid w:val="00987D87"/>
    <w:rsid w:val="00991279"/>
    <w:rsid w:val="00991A88"/>
    <w:rsid w:val="009953B9"/>
    <w:rsid w:val="009A0144"/>
    <w:rsid w:val="009A0659"/>
    <w:rsid w:val="009A2603"/>
    <w:rsid w:val="009A2852"/>
    <w:rsid w:val="009A3712"/>
    <w:rsid w:val="009A3B37"/>
    <w:rsid w:val="009A4784"/>
    <w:rsid w:val="009A6561"/>
    <w:rsid w:val="009A6A5C"/>
    <w:rsid w:val="009B232B"/>
    <w:rsid w:val="009B2929"/>
    <w:rsid w:val="009B636A"/>
    <w:rsid w:val="009C06CD"/>
    <w:rsid w:val="009C24BB"/>
    <w:rsid w:val="009C42C8"/>
    <w:rsid w:val="009C50DB"/>
    <w:rsid w:val="009C5604"/>
    <w:rsid w:val="009D00FE"/>
    <w:rsid w:val="009D0422"/>
    <w:rsid w:val="009D31EE"/>
    <w:rsid w:val="009D3B79"/>
    <w:rsid w:val="009D4D64"/>
    <w:rsid w:val="009D5678"/>
    <w:rsid w:val="009D7E64"/>
    <w:rsid w:val="009E34FA"/>
    <w:rsid w:val="009E53E4"/>
    <w:rsid w:val="009E772A"/>
    <w:rsid w:val="009E7BAD"/>
    <w:rsid w:val="009E7C5C"/>
    <w:rsid w:val="009F0A98"/>
    <w:rsid w:val="009F1C75"/>
    <w:rsid w:val="009F32EE"/>
    <w:rsid w:val="009F3A4F"/>
    <w:rsid w:val="009F5636"/>
    <w:rsid w:val="00A00C3F"/>
    <w:rsid w:val="00A0314A"/>
    <w:rsid w:val="00A033B6"/>
    <w:rsid w:val="00A06AAF"/>
    <w:rsid w:val="00A11681"/>
    <w:rsid w:val="00A11783"/>
    <w:rsid w:val="00A1316B"/>
    <w:rsid w:val="00A14385"/>
    <w:rsid w:val="00A14C38"/>
    <w:rsid w:val="00A17F43"/>
    <w:rsid w:val="00A22F38"/>
    <w:rsid w:val="00A230A3"/>
    <w:rsid w:val="00A23592"/>
    <w:rsid w:val="00A2392F"/>
    <w:rsid w:val="00A23C5F"/>
    <w:rsid w:val="00A243E7"/>
    <w:rsid w:val="00A249B8"/>
    <w:rsid w:val="00A24F95"/>
    <w:rsid w:val="00A27A52"/>
    <w:rsid w:val="00A316C2"/>
    <w:rsid w:val="00A3171E"/>
    <w:rsid w:val="00A35635"/>
    <w:rsid w:val="00A35664"/>
    <w:rsid w:val="00A35DD8"/>
    <w:rsid w:val="00A363D4"/>
    <w:rsid w:val="00A36DA0"/>
    <w:rsid w:val="00A36F8B"/>
    <w:rsid w:val="00A420BD"/>
    <w:rsid w:val="00A42B28"/>
    <w:rsid w:val="00A42B70"/>
    <w:rsid w:val="00A42C6D"/>
    <w:rsid w:val="00A42D5D"/>
    <w:rsid w:val="00A454F7"/>
    <w:rsid w:val="00A45942"/>
    <w:rsid w:val="00A509B1"/>
    <w:rsid w:val="00A52062"/>
    <w:rsid w:val="00A54681"/>
    <w:rsid w:val="00A55CEF"/>
    <w:rsid w:val="00A569B9"/>
    <w:rsid w:val="00A60E9E"/>
    <w:rsid w:val="00A6119D"/>
    <w:rsid w:val="00A61743"/>
    <w:rsid w:val="00A639ED"/>
    <w:rsid w:val="00A6473B"/>
    <w:rsid w:val="00A651F5"/>
    <w:rsid w:val="00A65AAB"/>
    <w:rsid w:val="00A65DC9"/>
    <w:rsid w:val="00A65E3D"/>
    <w:rsid w:val="00A66541"/>
    <w:rsid w:val="00A67198"/>
    <w:rsid w:val="00A7088F"/>
    <w:rsid w:val="00A70AD9"/>
    <w:rsid w:val="00A72079"/>
    <w:rsid w:val="00A73EC0"/>
    <w:rsid w:val="00A74115"/>
    <w:rsid w:val="00A74263"/>
    <w:rsid w:val="00A74C02"/>
    <w:rsid w:val="00A75174"/>
    <w:rsid w:val="00A75DD3"/>
    <w:rsid w:val="00A76AEC"/>
    <w:rsid w:val="00A77812"/>
    <w:rsid w:val="00A811EC"/>
    <w:rsid w:val="00A81CE2"/>
    <w:rsid w:val="00A81FB6"/>
    <w:rsid w:val="00A83276"/>
    <w:rsid w:val="00A83C68"/>
    <w:rsid w:val="00A84A50"/>
    <w:rsid w:val="00A85F8D"/>
    <w:rsid w:val="00A86471"/>
    <w:rsid w:val="00A86A4E"/>
    <w:rsid w:val="00A86F8D"/>
    <w:rsid w:val="00A87B83"/>
    <w:rsid w:val="00A87F5E"/>
    <w:rsid w:val="00A87F80"/>
    <w:rsid w:val="00A901E6"/>
    <w:rsid w:val="00A90DC1"/>
    <w:rsid w:val="00A9314D"/>
    <w:rsid w:val="00A93E9B"/>
    <w:rsid w:val="00A9436A"/>
    <w:rsid w:val="00A944EB"/>
    <w:rsid w:val="00A95180"/>
    <w:rsid w:val="00A95254"/>
    <w:rsid w:val="00AA223E"/>
    <w:rsid w:val="00AA336C"/>
    <w:rsid w:val="00AA5CF1"/>
    <w:rsid w:val="00AB0FBF"/>
    <w:rsid w:val="00AB2467"/>
    <w:rsid w:val="00AB276C"/>
    <w:rsid w:val="00AB3A48"/>
    <w:rsid w:val="00AB4EE5"/>
    <w:rsid w:val="00AB5696"/>
    <w:rsid w:val="00AB6012"/>
    <w:rsid w:val="00AB63B4"/>
    <w:rsid w:val="00AB6893"/>
    <w:rsid w:val="00AB6D94"/>
    <w:rsid w:val="00AB76F4"/>
    <w:rsid w:val="00AB7F84"/>
    <w:rsid w:val="00AC0244"/>
    <w:rsid w:val="00AC760E"/>
    <w:rsid w:val="00AC7D6E"/>
    <w:rsid w:val="00AD0139"/>
    <w:rsid w:val="00AD062D"/>
    <w:rsid w:val="00AD136E"/>
    <w:rsid w:val="00AD2008"/>
    <w:rsid w:val="00AD2400"/>
    <w:rsid w:val="00AD401C"/>
    <w:rsid w:val="00AD4192"/>
    <w:rsid w:val="00AD4739"/>
    <w:rsid w:val="00AD4C1B"/>
    <w:rsid w:val="00AD59E2"/>
    <w:rsid w:val="00AD5FD6"/>
    <w:rsid w:val="00AD6581"/>
    <w:rsid w:val="00AD66B5"/>
    <w:rsid w:val="00AD738F"/>
    <w:rsid w:val="00AD7713"/>
    <w:rsid w:val="00AE0378"/>
    <w:rsid w:val="00AE0393"/>
    <w:rsid w:val="00AE090C"/>
    <w:rsid w:val="00AE0A55"/>
    <w:rsid w:val="00AE1E4D"/>
    <w:rsid w:val="00AE483E"/>
    <w:rsid w:val="00AE7A00"/>
    <w:rsid w:val="00AF14E3"/>
    <w:rsid w:val="00AF178A"/>
    <w:rsid w:val="00AF17F5"/>
    <w:rsid w:val="00AF46DA"/>
    <w:rsid w:val="00AF46F3"/>
    <w:rsid w:val="00AF4AAE"/>
    <w:rsid w:val="00AF540C"/>
    <w:rsid w:val="00AF591D"/>
    <w:rsid w:val="00AF65E1"/>
    <w:rsid w:val="00AF6829"/>
    <w:rsid w:val="00AF6D93"/>
    <w:rsid w:val="00AF79A4"/>
    <w:rsid w:val="00AF7A97"/>
    <w:rsid w:val="00AF7AD6"/>
    <w:rsid w:val="00B00295"/>
    <w:rsid w:val="00B02B07"/>
    <w:rsid w:val="00B04305"/>
    <w:rsid w:val="00B04624"/>
    <w:rsid w:val="00B04BA5"/>
    <w:rsid w:val="00B054EE"/>
    <w:rsid w:val="00B05FE6"/>
    <w:rsid w:val="00B063FD"/>
    <w:rsid w:val="00B07159"/>
    <w:rsid w:val="00B07E13"/>
    <w:rsid w:val="00B10445"/>
    <w:rsid w:val="00B123DD"/>
    <w:rsid w:val="00B123E6"/>
    <w:rsid w:val="00B143C7"/>
    <w:rsid w:val="00B161BB"/>
    <w:rsid w:val="00B2049E"/>
    <w:rsid w:val="00B20A9D"/>
    <w:rsid w:val="00B218A3"/>
    <w:rsid w:val="00B23113"/>
    <w:rsid w:val="00B242A5"/>
    <w:rsid w:val="00B24844"/>
    <w:rsid w:val="00B24A87"/>
    <w:rsid w:val="00B2656F"/>
    <w:rsid w:val="00B27398"/>
    <w:rsid w:val="00B30A70"/>
    <w:rsid w:val="00B32981"/>
    <w:rsid w:val="00B34447"/>
    <w:rsid w:val="00B346BD"/>
    <w:rsid w:val="00B35CEE"/>
    <w:rsid w:val="00B364D6"/>
    <w:rsid w:val="00B37C49"/>
    <w:rsid w:val="00B4262D"/>
    <w:rsid w:val="00B42E22"/>
    <w:rsid w:val="00B431EA"/>
    <w:rsid w:val="00B43475"/>
    <w:rsid w:val="00B44C53"/>
    <w:rsid w:val="00B46082"/>
    <w:rsid w:val="00B4652D"/>
    <w:rsid w:val="00B5086E"/>
    <w:rsid w:val="00B52400"/>
    <w:rsid w:val="00B5299E"/>
    <w:rsid w:val="00B533D1"/>
    <w:rsid w:val="00B54148"/>
    <w:rsid w:val="00B54410"/>
    <w:rsid w:val="00B55FE8"/>
    <w:rsid w:val="00B627B2"/>
    <w:rsid w:val="00B62FFA"/>
    <w:rsid w:val="00B63C4E"/>
    <w:rsid w:val="00B65BDC"/>
    <w:rsid w:val="00B67C01"/>
    <w:rsid w:val="00B71733"/>
    <w:rsid w:val="00B7270A"/>
    <w:rsid w:val="00B73379"/>
    <w:rsid w:val="00B7424D"/>
    <w:rsid w:val="00B74AA2"/>
    <w:rsid w:val="00B752F1"/>
    <w:rsid w:val="00B75BED"/>
    <w:rsid w:val="00B76412"/>
    <w:rsid w:val="00B76524"/>
    <w:rsid w:val="00B76A5C"/>
    <w:rsid w:val="00B80A2E"/>
    <w:rsid w:val="00B81084"/>
    <w:rsid w:val="00B811B8"/>
    <w:rsid w:val="00B834E0"/>
    <w:rsid w:val="00B8512E"/>
    <w:rsid w:val="00B85E51"/>
    <w:rsid w:val="00B86944"/>
    <w:rsid w:val="00B9124F"/>
    <w:rsid w:val="00B91F14"/>
    <w:rsid w:val="00B92FEC"/>
    <w:rsid w:val="00B93E37"/>
    <w:rsid w:val="00B9596B"/>
    <w:rsid w:val="00B96FD3"/>
    <w:rsid w:val="00BA340C"/>
    <w:rsid w:val="00BA7FA5"/>
    <w:rsid w:val="00BB0ED7"/>
    <w:rsid w:val="00BB2AD8"/>
    <w:rsid w:val="00BB2C50"/>
    <w:rsid w:val="00BB60B8"/>
    <w:rsid w:val="00BB6677"/>
    <w:rsid w:val="00BC1FCA"/>
    <w:rsid w:val="00BC3E22"/>
    <w:rsid w:val="00BC46CB"/>
    <w:rsid w:val="00BC5073"/>
    <w:rsid w:val="00BC73FD"/>
    <w:rsid w:val="00BC78FB"/>
    <w:rsid w:val="00BD204C"/>
    <w:rsid w:val="00BD265E"/>
    <w:rsid w:val="00BD38A5"/>
    <w:rsid w:val="00BD3FBF"/>
    <w:rsid w:val="00BD4B88"/>
    <w:rsid w:val="00BD4D1E"/>
    <w:rsid w:val="00BD5BC0"/>
    <w:rsid w:val="00BD608E"/>
    <w:rsid w:val="00BD630A"/>
    <w:rsid w:val="00BD7018"/>
    <w:rsid w:val="00BE023C"/>
    <w:rsid w:val="00BE02E5"/>
    <w:rsid w:val="00BE13CC"/>
    <w:rsid w:val="00BE343E"/>
    <w:rsid w:val="00BE3AC0"/>
    <w:rsid w:val="00BE3C11"/>
    <w:rsid w:val="00BE3C9F"/>
    <w:rsid w:val="00BE477C"/>
    <w:rsid w:val="00BE6841"/>
    <w:rsid w:val="00BE71CC"/>
    <w:rsid w:val="00BF0F98"/>
    <w:rsid w:val="00BF180D"/>
    <w:rsid w:val="00BF2BCE"/>
    <w:rsid w:val="00BF2F46"/>
    <w:rsid w:val="00BF3A6F"/>
    <w:rsid w:val="00BF3D92"/>
    <w:rsid w:val="00BF4435"/>
    <w:rsid w:val="00BF4661"/>
    <w:rsid w:val="00BF51DC"/>
    <w:rsid w:val="00BF5911"/>
    <w:rsid w:val="00BF64EB"/>
    <w:rsid w:val="00BF67FE"/>
    <w:rsid w:val="00BF6A18"/>
    <w:rsid w:val="00BF6D1A"/>
    <w:rsid w:val="00BF7BE2"/>
    <w:rsid w:val="00BF7D60"/>
    <w:rsid w:val="00C01CF3"/>
    <w:rsid w:val="00C02AD6"/>
    <w:rsid w:val="00C03EA3"/>
    <w:rsid w:val="00C053B7"/>
    <w:rsid w:val="00C07B36"/>
    <w:rsid w:val="00C07D0B"/>
    <w:rsid w:val="00C10352"/>
    <w:rsid w:val="00C10F66"/>
    <w:rsid w:val="00C12620"/>
    <w:rsid w:val="00C12B09"/>
    <w:rsid w:val="00C13CCE"/>
    <w:rsid w:val="00C14144"/>
    <w:rsid w:val="00C16086"/>
    <w:rsid w:val="00C16E57"/>
    <w:rsid w:val="00C1755E"/>
    <w:rsid w:val="00C20247"/>
    <w:rsid w:val="00C20683"/>
    <w:rsid w:val="00C213C5"/>
    <w:rsid w:val="00C21926"/>
    <w:rsid w:val="00C21A75"/>
    <w:rsid w:val="00C22862"/>
    <w:rsid w:val="00C22B1A"/>
    <w:rsid w:val="00C2417F"/>
    <w:rsid w:val="00C244F5"/>
    <w:rsid w:val="00C246E6"/>
    <w:rsid w:val="00C24FF0"/>
    <w:rsid w:val="00C26562"/>
    <w:rsid w:val="00C26A44"/>
    <w:rsid w:val="00C2705D"/>
    <w:rsid w:val="00C27489"/>
    <w:rsid w:val="00C27AA1"/>
    <w:rsid w:val="00C27B00"/>
    <w:rsid w:val="00C30F61"/>
    <w:rsid w:val="00C33129"/>
    <w:rsid w:val="00C33C9F"/>
    <w:rsid w:val="00C34EAA"/>
    <w:rsid w:val="00C35DBB"/>
    <w:rsid w:val="00C36AED"/>
    <w:rsid w:val="00C375AE"/>
    <w:rsid w:val="00C40068"/>
    <w:rsid w:val="00C41229"/>
    <w:rsid w:val="00C416D2"/>
    <w:rsid w:val="00C41CE5"/>
    <w:rsid w:val="00C42CF7"/>
    <w:rsid w:val="00C43772"/>
    <w:rsid w:val="00C43986"/>
    <w:rsid w:val="00C45172"/>
    <w:rsid w:val="00C4547E"/>
    <w:rsid w:val="00C45D17"/>
    <w:rsid w:val="00C45DA4"/>
    <w:rsid w:val="00C469F2"/>
    <w:rsid w:val="00C5095C"/>
    <w:rsid w:val="00C509ED"/>
    <w:rsid w:val="00C52985"/>
    <w:rsid w:val="00C57969"/>
    <w:rsid w:val="00C602F7"/>
    <w:rsid w:val="00C64577"/>
    <w:rsid w:val="00C6466F"/>
    <w:rsid w:val="00C646D5"/>
    <w:rsid w:val="00C64C2D"/>
    <w:rsid w:val="00C64F1F"/>
    <w:rsid w:val="00C666A6"/>
    <w:rsid w:val="00C66CF4"/>
    <w:rsid w:val="00C707A9"/>
    <w:rsid w:val="00C71418"/>
    <w:rsid w:val="00C72650"/>
    <w:rsid w:val="00C72F8F"/>
    <w:rsid w:val="00C740B2"/>
    <w:rsid w:val="00C827E9"/>
    <w:rsid w:val="00C829F5"/>
    <w:rsid w:val="00C82AC3"/>
    <w:rsid w:val="00C83554"/>
    <w:rsid w:val="00C83F7D"/>
    <w:rsid w:val="00C85350"/>
    <w:rsid w:val="00C85467"/>
    <w:rsid w:val="00C8599E"/>
    <w:rsid w:val="00C85E1C"/>
    <w:rsid w:val="00C866F3"/>
    <w:rsid w:val="00C8778E"/>
    <w:rsid w:val="00C87EF8"/>
    <w:rsid w:val="00C90424"/>
    <w:rsid w:val="00C90615"/>
    <w:rsid w:val="00C9106B"/>
    <w:rsid w:val="00C91C5F"/>
    <w:rsid w:val="00C92276"/>
    <w:rsid w:val="00C9381C"/>
    <w:rsid w:val="00C94562"/>
    <w:rsid w:val="00C94A14"/>
    <w:rsid w:val="00C96741"/>
    <w:rsid w:val="00C96803"/>
    <w:rsid w:val="00C97561"/>
    <w:rsid w:val="00CA0327"/>
    <w:rsid w:val="00CA08C5"/>
    <w:rsid w:val="00CA2599"/>
    <w:rsid w:val="00CA3300"/>
    <w:rsid w:val="00CA41CB"/>
    <w:rsid w:val="00CA6241"/>
    <w:rsid w:val="00CA6A39"/>
    <w:rsid w:val="00CA6C02"/>
    <w:rsid w:val="00CA7711"/>
    <w:rsid w:val="00CB0CA2"/>
    <w:rsid w:val="00CB19AC"/>
    <w:rsid w:val="00CB1D59"/>
    <w:rsid w:val="00CB1E09"/>
    <w:rsid w:val="00CB33C8"/>
    <w:rsid w:val="00CB4CDE"/>
    <w:rsid w:val="00CB4D29"/>
    <w:rsid w:val="00CB4EE5"/>
    <w:rsid w:val="00CB5E2D"/>
    <w:rsid w:val="00CB63FF"/>
    <w:rsid w:val="00CB6DD0"/>
    <w:rsid w:val="00CB7E2A"/>
    <w:rsid w:val="00CC2017"/>
    <w:rsid w:val="00CC2D19"/>
    <w:rsid w:val="00CC3C83"/>
    <w:rsid w:val="00CC3F1A"/>
    <w:rsid w:val="00CC522B"/>
    <w:rsid w:val="00CD0135"/>
    <w:rsid w:val="00CD05EA"/>
    <w:rsid w:val="00CD0843"/>
    <w:rsid w:val="00CD0E61"/>
    <w:rsid w:val="00CD2156"/>
    <w:rsid w:val="00CD3BFC"/>
    <w:rsid w:val="00CD3F7B"/>
    <w:rsid w:val="00CD3FCB"/>
    <w:rsid w:val="00CD46F7"/>
    <w:rsid w:val="00CD4D94"/>
    <w:rsid w:val="00CD508E"/>
    <w:rsid w:val="00CD5BA4"/>
    <w:rsid w:val="00CD6A2F"/>
    <w:rsid w:val="00CD6B70"/>
    <w:rsid w:val="00CD7ED0"/>
    <w:rsid w:val="00CE1178"/>
    <w:rsid w:val="00CE3BFD"/>
    <w:rsid w:val="00CE5687"/>
    <w:rsid w:val="00CE5A91"/>
    <w:rsid w:val="00CE6155"/>
    <w:rsid w:val="00CF2BEB"/>
    <w:rsid w:val="00CF45E9"/>
    <w:rsid w:val="00CF6325"/>
    <w:rsid w:val="00CF6A4C"/>
    <w:rsid w:val="00D00491"/>
    <w:rsid w:val="00D01C68"/>
    <w:rsid w:val="00D01D4B"/>
    <w:rsid w:val="00D020E8"/>
    <w:rsid w:val="00D03BD0"/>
    <w:rsid w:val="00D0443B"/>
    <w:rsid w:val="00D04E88"/>
    <w:rsid w:val="00D06A58"/>
    <w:rsid w:val="00D07884"/>
    <w:rsid w:val="00D12ECB"/>
    <w:rsid w:val="00D13FD5"/>
    <w:rsid w:val="00D1416B"/>
    <w:rsid w:val="00D14634"/>
    <w:rsid w:val="00D15354"/>
    <w:rsid w:val="00D16177"/>
    <w:rsid w:val="00D169F7"/>
    <w:rsid w:val="00D17CC1"/>
    <w:rsid w:val="00D2035D"/>
    <w:rsid w:val="00D20E12"/>
    <w:rsid w:val="00D21586"/>
    <w:rsid w:val="00D21822"/>
    <w:rsid w:val="00D21838"/>
    <w:rsid w:val="00D21CC8"/>
    <w:rsid w:val="00D240DA"/>
    <w:rsid w:val="00D24880"/>
    <w:rsid w:val="00D25C10"/>
    <w:rsid w:val="00D26372"/>
    <w:rsid w:val="00D26AB7"/>
    <w:rsid w:val="00D26ABE"/>
    <w:rsid w:val="00D2720F"/>
    <w:rsid w:val="00D31220"/>
    <w:rsid w:val="00D322C3"/>
    <w:rsid w:val="00D33D95"/>
    <w:rsid w:val="00D34124"/>
    <w:rsid w:val="00D3413E"/>
    <w:rsid w:val="00D35C8D"/>
    <w:rsid w:val="00D360D2"/>
    <w:rsid w:val="00D40DCB"/>
    <w:rsid w:val="00D40F1D"/>
    <w:rsid w:val="00D436CF"/>
    <w:rsid w:val="00D442F0"/>
    <w:rsid w:val="00D4500C"/>
    <w:rsid w:val="00D4570C"/>
    <w:rsid w:val="00D46D3A"/>
    <w:rsid w:val="00D46EB5"/>
    <w:rsid w:val="00D47498"/>
    <w:rsid w:val="00D47E41"/>
    <w:rsid w:val="00D52758"/>
    <w:rsid w:val="00D530FC"/>
    <w:rsid w:val="00D56693"/>
    <w:rsid w:val="00D60A63"/>
    <w:rsid w:val="00D60F14"/>
    <w:rsid w:val="00D61D44"/>
    <w:rsid w:val="00D61EDC"/>
    <w:rsid w:val="00D62991"/>
    <w:rsid w:val="00D62C1C"/>
    <w:rsid w:val="00D640E0"/>
    <w:rsid w:val="00D6416A"/>
    <w:rsid w:val="00D64998"/>
    <w:rsid w:val="00D67102"/>
    <w:rsid w:val="00D7025C"/>
    <w:rsid w:val="00D706A8"/>
    <w:rsid w:val="00D714BA"/>
    <w:rsid w:val="00D72585"/>
    <w:rsid w:val="00D738FF"/>
    <w:rsid w:val="00D75D38"/>
    <w:rsid w:val="00D8017A"/>
    <w:rsid w:val="00D81419"/>
    <w:rsid w:val="00D821DF"/>
    <w:rsid w:val="00D846F6"/>
    <w:rsid w:val="00D85347"/>
    <w:rsid w:val="00D85400"/>
    <w:rsid w:val="00D85AAF"/>
    <w:rsid w:val="00D86770"/>
    <w:rsid w:val="00D87BFB"/>
    <w:rsid w:val="00D90484"/>
    <w:rsid w:val="00D90519"/>
    <w:rsid w:val="00D90B51"/>
    <w:rsid w:val="00D92C56"/>
    <w:rsid w:val="00D9392E"/>
    <w:rsid w:val="00D94300"/>
    <w:rsid w:val="00D954FC"/>
    <w:rsid w:val="00D972EF"/>
    <w:rsid w:val="00D975CA"/>
    <w:rsid w:val="00D9772B"/>
    <w:rsid w:val="00DA0844"/>
    <w:rsid w:val="00DA1862"/>
    <w:rsid w:val="00DA1A27"/>
    <w:rsid w:val="00DA2388"/>
    <w:rsid w:val="00DA45C7"/>
    <w:rsid w:val="00DA72C6"/>
    <w:rsid w:val="00DB03D0"/>
    <w:rsid w:val="00DB0855"/>
    <w:rsid w:val="00DB1B3F"/>
    <w:rsid w:val="00DB3011"/>
    <w:rsid w:val="00DB3715"/>
    <w:rsid w:val="00DB4EA8"/>
    <w:rsid w:val="00DB66F4"/>
    <w:rsid w:val="00DB79D8"/>
    <w:rsid w:val="00DB7DE0"/>
    <w:rsid w:val="00DC1540"/>
    <w:rsid w:val="00DC4DD1"/>
    <w:rsid w:val="00DC5700"/>
    <w:rsid w:val="00DC66D5"/>
    <w:rsid w:val="00DC6792"/>
    <w:rsid w:val="00DC70F2"/>
    <w:rsid w:val="00DC762F"/>
    <w:rsid w:val="00DD1B10"/>
    <w:rsid w:val="00DD2059"/>
    <w:rsid w:val="00DD228E"/>
    <w:rsid w:val="00DD4C24"/>
    <w:rsid w:val="00DD56D8"/>
    <w:rsid w:val="00DD6467"/>
    <w:rsid w:val="00DD6DA8"/>
    <w:rsid w:val="00DD79D3"/>
    <w:rsid w:val="00DE1E8B"/>
    <w:rsid w:val="00DE26FF"/>
    <w:rsid w:val="00DE2F44"/>
    <w:rsid w:val="00DE3578"/>
    <w:rsid w:val="00DE55AD"/>
    <w:rsid w:val="00DE63AB"/>
    <w:rsid w:val="00DE63E4"/>
    <w:rsid w:val="00DE70E6"/>
    <w:rsid w:val="00DF0824"/>
    <w:rsid w:val="00DF1FC4"/>
    <w:rsid w:val="00DF2248"/>
    <w:rsid w:val="00DF4368"/>
    <w:rsid w:val="00DF5022"/>
    <w:rsid w:val="00DF5450"/>
    <w:rsid w:val="00DF66A4"/>
    <w:rsid w:val="00DF67CE"/>
    <w:rsid w:val="00DF7C73"/>
    <w:rsid w:val="00E00084"/>
    <w:rsid w:val="00E02628"/>
    <w:rsid w:val="00E04565"/>
    <w:rsid w:val="00E05F5D"/>
    <w:rsid w:val="00E06493"/>
    <w:rsid w:val="00E066E2"/>
    <w:rsid w:val="00E110D5"/>
    <w:rsid w:val="00E119C0"/>
    <w:rsid w:val="00E12164"/>
    <w:rsid w:val="00E17A64"/>
    <w:rsid w:val="00E17D69"/>
    <w:rsid w:val="00E20284"/>
    <w:rsid w:val="00E20928"/>
    <w:rsid w:val="00E210B5"/>
    <w:rsid w:val="00E21253"/>
    <w:rsid w:val="00E216FB"/>
    <w:rsid w:val="00E21C23"/>
    <w:rsid w:val="00E22B5F"/>
    <w:rsid w:val="00E26A6F"/>
    <w:rsid w:val="00E302B1"/>
    <w:rsid w:val="00E31414"/>
    <w:rsid w:val="00E32FC0"/>
    <w:rsid w:val="00E33786"/>
    <w:rsid w:val="00E365C7"/>
    <w:rsid w:val="00E42063"/>
    <w:rsid w:val="00E42950"/>
    <w:rsid w:val="00E42A3B"/>
    <w:rsid w:val="00E44A16"/>
    <w:rsid w:val="00E45558"/>
    <w:rsid w:val="00E45A7A"/>
    <w:rsid w:val="00E45CF5"/>
    <w:rsid w:val="00E4718E"/>
    <w:rsid w:val="00E478CB"/>
    <w:rsid w:val="00E47A58"/>
    <w:rsid w:val="00E54B0D"/>
    <w:rsid w:val="00E569C7"/>
    <w:rsid w:val="00E629FA"/>
    <w:rsid w:val="00E63EA7"/>
    <w:rsid w:val="00E6461E"/>
    <w:rsid w:val="00E65CB9"/>
    <w:rsid w:val="00E65EF8"/>
    <w:rsid w:val="00E71505"/>
    <w:rsid w:val="00E73573"/>
    <w:rsid w:val="00E7387C"/>
    <w:rsid w:val="00E7534A"/>
    <w:rsid w:val="00E76053"/>
    <w:rsid w:val="00E76467"/>
    <w:rsid w:val="00E82CD9"/>
    <w:rsid w:val="00E83611"/>
    <w:rsid w:val="00E838E8"/>
    <w:rsid w:val="00E84B77"/>
    <w:rsid w:val="00E84E7A"/>
    <w:rsid w:val="00E85800"/>
    <w:rsid w:val="00E85D4D"/>
    <w:rsid w:val="00E865E2"/>
    <w:rsid w:val="00E86620"/>
    <w:rsid w:val="00E903C4"/>
    <w:rsid w:val="00E912F9"/>
    <w:rsid w:val="00E924A8"/>
    <w:rsid w:val="00E926D1"/>
    <w:rsid w:val="00E9279E"/>
    <w:rsid w:val="00E92B98"/>
    <w:rsid w:val="00E93DF5"/>
    <w:rsid w:val="00E963C8"/>
    <w:rsid w:val="00E963EF"/>
    <w:rsid w:val="00E9745C"/>
    <w:rsid w:val="00EA234D"/>
    <w:rsid w:val="00EA2ED2"/>
    <w:rsid w:val="00EA4271"/>
    <w:rsid w:val="00EA42AF"/>
    <w:rsid w:val="00EA439E"/>
    <w:rsid w:val="00EA53FB"/>
    <w:rsid w:val="00EA5B86"/>
    <w:rsid w:val="00EA5ED9"/>
    <w:rsid w:val="00EA7A28"/>
    <w:rsid w:val="00EB0819"/>
    <w:rsid w:val="00EB347D"/>
    <w:rsid w:val="00EB3DCE"/>
    <w:rsid w:val="00EB3E1B"/>
    <w:rsid w:val="00EB59BB"/>
    <w:rsid w:val="00EB6472"/>
    <w:rsid w:val="00EB79C3"/>
    <w:rsid w:val="00EB79FA"/>
    <w:rsid w:val="00EB7F07"/>
    <w:rsid w:val="00EC1935"/>
    <w:rsid w:val="00EC2E1C"/>
    <w:rsid w:val="00EC32FF"/>
    <w:rsid w:val="00EC5476"/>
    <w:rsid w:val="00EC69E1"/>
    <w:rsid w:val="00EC77DD"/>
    <w:rsid w:val="00ED022A"/>
    <w:rsid w:val="00ED0A0C"/>
    <w:rsid w:val="00ED0A0D"/>
    <w:rsid w:val="00ED17D6"/>
    <w:rsid w:val="00ED1F26"/>
    <w:rsid w:val="00ED2461"/>
    <w:rsid w:val="00ED2AE0"/>
    <w:rsid w:val="00ED54E3"/>
    <w:rsid w:val="00ED54F0"/>
    <w:rsid w:val="00ED752E"/>
    <w:rsid w:val="00EE40DB"/>
    <w:rsid w:val="00EE4280"/>
    <w:rsid w:val="00EE4478"/>
    <w:rsid w:val="00EE484C"/>
    <w:rsid w:val="00EE525E"/>
    <w:rsid w:val="00EE7C2F"/>
    <w:rsid w:val="00EF1580"/>
    <w:rsid w:val="00EF1B31"/>
    <w:rsid w:val="00EF1D36"/>
    <w:rsid w:val="00EF1E62"/>
    <w:rsid w:val="00EF283A"/>
    <w:rsid w:val="00EF30D2"/>
    <w:rsid w:val="00EF3806"/>
    <w:rsid w:val="00EF39A5"/>
    <w:rsid w:val="00EF42EF"/>
    <w:rsid w:val="00EF4A59"/>
    <w:rsid w:val="00EF54F2"/>
    <w:rsid w:val="00F01123"/>
    <w:rsid w:val="00F02F7D"/>
    <w:rsid w:val="00F03688"/>
    <w:rsid w:val="00F0470C"/>
    <w:rsid w:val="00F04A36"/>
    <w:rsid w:val="00F074FE"/>
    <w:rsid w:val="00F078A4"/>
    <w:rsid w:val="00F10B9C"/>
    <w:rsid w:val="00F1212F"/>
    <w:rsid w:val="00F12E88"/>
    <w:rsid w:val="00F1395D"/>
    <w:rsid w:val="00F14558"/>
    <w:rsid w:val="00F148FC"/>
    <w:rsid w:val="00F1519B"/>
    <w:rsid w:val="00F1608A"/>
    <w:rsid w:val="00F1690A"/>
    <w:rsid w:val="00F1697C"/>
    <w:rsid w:val="00F21481"/>
    <w:rsid w:val="00F21CD2"/>
    <w:rsid w:val="00F22EA0"/>
    <w:rsid w:val="00F23BDF"/>
    <w:rsid w:val="00F2422E"/>
    <w:rsid w:val="00F24770"/>
    <w:rsid w:val="00F24FFD"/>
    <w:rsid w:val="00F261E9"/>
    <w:rsid w:val="00F30C97"/>
    <w:rsid w:val="00F31993"/>
    <w:rsid w:val="00F32FEC"/>
    <w:rsid w:val="00F33D43"/>
    <w:rsid w:val="00F3451F"/>
    <w:rsid w:val="00F364B3"/>
    <w:rsid w:val="00F37C72"/>
    <w:rsid w:val="00F408BA"/>
    <w:rsid w:val="00F410ED"/>
    <w:rsid w:val="00F42254"/>
    <w:rsid w:val="00F42C8E"/>
    <w:rsid w:val="00F433A4"/>
    <w:rsid w:val="00F44915"/>
    <w:rsid w:val="00F44B70"/>
    <w:rsid w:val="00F45EBA"/>
    <w:rsid w:val="00F475AA"/>
    <w:rsid w:val="00F47BF0"/>
    <w:rsid w:val="00F51E30"/>
    <w:rsid w:val="00F54B63"/>
    <w:rsid w:val="00F55305"/>
    <w:rsid w:val="00F57969"/>
    <w:rsid w:val="00F6000F"/>
    <w:rsid w:val="00F60A74"/>
    <w:rsid w:val="00F629E3"/>
    <w:rsid w:val="00F62AEE"/>
    <w:rsid w:val="00F630DA"/>
    <w:rsid w:val="00F63601"/>
    <w:rsid w:val="00F646FD"/>
    <w:rsid w:val="00F65EFD"/>
    <w:rsid w:val="00F66697"/>
    <w:rsid w:val="00F677B8"/>
    <w:rsid w:val="00F67ADA"/>
    <w:rsid w:val="00F70B62"/>
    <w:rsid w:val="00F70D89"/>
    <w:rsid w:val="00F70E95"/>
    <w:rsid w:val="00F73CFC"/>
    <w:rsid w:val="00F7503E"/>
    <w:rsid w:val="00F7661A"/>
    <w:rsid w:val="00F77379"/>
    <w:rsid w:val="00F77C5A"/>
    <w:rsid w:val="00F82BB6"/>
    <w:rsid w:val="00F83036"/>
    <w:rsid w:val="00F84205"/>
    <w:rsid w:val="00F84495"/>
    <w:rsid w:val="00F84F44"/>
    <w:rsid w:val="00F859A2"/>
    <w:rsid w:val="00F8644C"/>
    <w:rsid w:val="00F86C3F"/>
    <w:rsid w:val="00F876F7"/>
    <w:rsid w:val="00F90FC5"/>
    <w:rsid w:val="00F91F44"/>
    <w:rsid w:val="00F93039"/>
    <w:rsid w:val="00F93D81"/>
    <w:rsid w:val="00FA076A"/>
    <w:rsid w:val="00FA15C8"/>
    <w:rsid w:val="00FA3679"/>
    <w:rsid w:val="00FA36D7"/>
    <w:rsid w:val="00FA5713"/>
    <w:rsid w:val="00FB032C"/>
    <w:rsid w:val="00FB20CB"/>
    <w:rsid w:val="00FB314F"/>
    <w:rsid w:val="00FB4656"/>
    <w:rsid w:val="00FB5213"/>
    <w:rsid w:val="00FB5320"/>
    <w:rsid w:val="00FB5CB8"/>
    <w:rsid w:val="00FB633F"/>
    <w:rsid w:val="00FB6E81"/>
    <w:rsid w:val="00FB7EE9"/>
    <w:rsid w:val="00FC1785"/>
    <w:rsid w:val="00FC2FAA"/>
    <w:rsid w:val="00FC3003"/>
    <w:rsid w:val="00FC3252"/>
    <w:rsid w:val="00FC3393"/>
    <w:rsid w:val="00FC34CD"/>
    <w:rsid w:val="00FC4D53"/>
    <w:rsid w:val="00FC6055"/>
    <w:rsid w:val="00FD0C7F"/>
    <w:rsid w:val="00FD3008"/>
    <w:rsid w:val="00FD465C"/>
    <w:rsid w:val="00FD5B22"/>
    <w:rsid w:val="00FD6220"/>
    <w:rsid w:val="00FD6225"/>
    <w:rsid w:val="00FE2D77"/>
    <w:rsid w:val="00FE4A33"/>
    <w:rsid w:val="00FE4C25"/>
    <w:rsid w:val="00FE5299"/>
    <w:rsid w:val="00FE5488"/>
    <w:rsid w:val="00FE6B2B"/>
    <w:rsid w:val="00FE6F3A"/>
    <w:rsid w:val="00FF0AAB"/>
    <w:rsid w:val="00FF0E7E"/>
    <w:rsid w:val="00FF1872"/>
    <w:rsid w:val="00FF3B3D"/>
    <w:rsid w:val="00FF47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4543"/>
    <w:pPr>
      <w:spacing w:after="180"/>
    </w:pPr>
    <w:rPr>
      <w:rFonts w:eastAsia="Times New Roman"/>
      <w:lang w:val="en-GB"/>
    </w:rPr>
  </w:style>
  <w:style w:type="paragraph" w:styleId="Heading1">
    <w:name w:val="heading 1"/>
    <w:aliases w:val="H1,NMP Heading 1,app heading 1,l1,h1,Memo Heading 1,h11,h12,h13,h14,h15,h16,h17,h111,h121,h131,h141,h151,h161,h18,h112,h122,h132,h142,h152,h162,h19,h113,h123,h133,h143,h153,h163,1,Section of paper,Heading 1_a"/>
    <w:next w:val="Normal"/>
    <w:link w:val="Heading1Char"/>
    <w:uiPriority w:val="9"/>
    <w:qFormat/>
    <w:rsid w:val="009827F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h2,UNDERRUBRIK 1-2,2nd level,†berschrift 2,DO NOT USE_h2,h21"/>
    <w:basedOn w:val="Heading1"/>
    <w:next w:val="Normal"/>
    <w:qFormat/>
    <w:rsid w:val="009827FE"/>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
    <w:basedOn w:val="Heading2"/>
    <w:next w:val="Normal"/>
    <w:qFormat/>
    <w:rsid w:val="008C603E"/>
    <w:pPr>
      <w:numPr>
        <w:ilvl w:val="2"/>
      </w:numPr>
      <w:tabs>
        <w:tab w:val="left" w:pos="907"/>
      </w:tabs>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827FE"/>
    <w:pPr>
      <w:numPr>
        <w:ilvl w:val="3"/>
      </w:numPr>
      <w:outlineLvl w:val="3"/>
    </w:pPr>
    <w:rPr>
      <w:sz w:val="24"/>
    </w:rPr>
  </w:style>
  <w:style w:type="paragraph" w:styleId="Heading5">
    <w:name w:val="heading 5"/>
    <w:aliases w:val="h5,Heading5"/>
    <w:basedOn w:val="Heading4"/>
    <w:next w:val="Normal"/>
    <w:qFormat/>
    <w:rsid w:val="009827FE"/>
    <w:pPr>
      <w:numPr>
        <w:ilvl w:val="4"/>
      </w:numPr>
      <w:outlineLvl w:val="4"/>
    </w:pPr>
    <w:rPr>
      <w:sz w:val="22"/>
    </w:rPr>
  </w:style>
  <w:style w:type="paragraph" w:styleId="Heading6">
    <w:name w:val="heading 6"/>
    <w:basedOn w:val="Normal"/>
    <w:next w:val="Normal"/>
    <w:qFormat/>
    <w:rsid w:val="009827FE"/>
    <w:pPr>
      <w:keepNext/>
      <w:keepLines/>
      <w:numPr>
        <w:ilvl w:val="5"/>
        <w:numId w:val="1"/>
      </w:numPr>
      <w:overflowPunct w:val="0"/>
      <w:autoSpaceDE w:val="0"/>
      <w:autoSpaceDN w:val="0"/>
      <w:adjustRightInd w:val="0"/>
      <w:spacing w:before="120"/>
      <w:textAlignment w:val="baseline"/>
      <w:outlineLvl w:val="5"/>
    </w:pPr>
    <w:rPr>
      <w:rFonts w:ascii="Arial" w:hAnsi="Arial"/>
    </w:rPr>
  </w:style>
  <w:style w:type="paragraph" w:styleId="Heading7">
    <w:name w:val="heading 7"/>
    <w:basedOn w:val="Normal"/>
    <w:next w:val="Normal"/>
    <w:qFormat/>
    <w:rsid w:val="009827FE"/>
    <w:pPr>
      <w:keepNext/>
      <w:keepLines/>
      <w:numPr>
        <w:ilvl w:val="6"/>
        <w:numId w:val="1"/>
      </w:numPr>
      <w:overflowPunct w:val="0"/>
      <w:autoSpaceDE w:val="0"/>
      <w:autoSpaceDN w:val="0"/>
      <w:adjustRightInd w:val="0"/>
      <w:spacing w:before="120"/>
      <w:textAlignment w:val="baseline"/>
      <w:outlineLvl w:val="6"/>
    </w:pPr>
    <w:rPr>
      <w:rFonts w:ascii="Arial" w:hAnsi="Arial"/>
    </w:rPr>
  </w:style>
  <w:style w:type="paragraph" w:styleId="Heading8">
    <w:name w:val="heading 8"/>
    <w:basedOn w:val="Heading1"/>
    <w:next w:val="Normal"/>
    <w:qFormat/>
    <w:rsid w:val="009827FE"/>
    <w:pPr>
      <w:numPr>
        <w:ilvl w:val="7"/>
      </w:numPr>
      <w:outlineLvl w:val="7"/>
    </w:pPr>
  </w:style>
  <w:style w:type="paragraph" w:styleId="Heading9">
    <w:name w:val="heading 9"/>
    <w:basedOn w:val="Heading8"/>
    <w:next w:val="Normal"/>
    <w:qFormat/>
    <w:rsid w:val="009827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rsid w:val="00524543"/>
    <w:rPr>
      <w:b/>
    </w:rPr>
  </w:style>
  <w:style w:type="paragraph" w:customStyle="1" w:styleId="TAC">
    <w:name w:val="TAC"/>
    <w:basedOn w:val="Normal"/>
    <w:link w:val="TACChar"/>
    <w:rsid w:val="00524543"/>
    <w:pPr>
      <w:keepNext/>
      <w:keepLines/>
      <w:spacing w:after="0"/>
      <w:jc w:val="center"/>
    </w:pPr>
    <w:rPr>
      <w:rFonts w:ascii="Arial" w:hAnsi="Arial"/>
      <w:sz w:val="18"/>
    </w:rPr>
  </w:style>
  <w:style w:type="paragraph" w:customStyle="1" w:styleId="TH">
    <w:name w:val="TH"/>
    <w:basedOn w:val="Normal"/>
    <w:link w:val="THChar"/>
    <w:rsid w:val="00524543"/>
    <w:pPr>
      <w:keepNext/>
      <w:keepLines/>
      <w:spacing w:before="60"/>
      <w:jc w:val="center"/>
    </w:pPr>
    <w:rPr>
      <w:rFonts w:ascii="Arial" w:hAnsi="Arial"/>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link w:val="BodyTextChar"/>
    <w:rsid w:val="00524543"/>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rPr>
  </w:style>
  <w:style w:type="paragraph" w:styleId="Header">
    <w:name w:val="header"/>
    <w:rsid w:val="00524543"/>
    <w:pPr>
      <w:tabs>
        <w:tab w:val="center" w:pos="4320"/>
        <w:tab w:val="right" w:pos="8640"/>
      </w:tabs>
    </w:pPr>
    <w:rPr>
      <w:rFonts w:ascii="Arial" w:eastAsia="Times New Roman" w:hAnsi="Arial"/>
      <w:noProof/>
      <w:sz w:val="22"/>
    </w:rPr>
  </w:style>
  <w:style w:type="paragraph" w:customStyle="1" w:styleId="CRCoverPage">
    <w:name w:val="CR Cover Page"/>
    <w:rsid w:val="009827FE"/>
    <w:pPr>
      <w:spacing w:after="120"/>
    </w:pPr>
    <w:rPr>
      <w:rFonts w:ascii="Arial" w:eastAsia="Times New Roman" w:hAnsi="Arial"/>
      <w:lang w:val="en-GB"/>
    </w:rPr>
  </w:style>
  <w:style w:type="paragraph" w:customStyle="1" w:styleId="Referenceindisclosure">
    <w:name w:val="Reference in disclosure"/>
    <w:basedOn w:val="Normal"/>
    <w:rsid w:val="000B3D68"/>
    <w:pPr>
      <w:spacing w:after="0"/>
    </w:pPr>
    <w:rPr>
      <w:sz w:val="24"/>
      <w:szCs w:val="24"/>
      <w:lang w:val="en-US"/>
    </w:rPr>
  </w:style>
  <w:style w:type="paragraph" w:customStyle="1" w:styleId="B1">
    <w:name w:val="B1"/>
    <w:basedOn w:val="List"/>
    <w:rsid w:val="00A77812"/>
    <w:pPr>
      <w:overflowPunct w:val="0"/>
      <w:autoSpaceDE w:val="0"/>
      <w:autoSpaceDN w:val="0"/>
      <w:adjustRightInd w:val="0"/>
      <w:ind w:left="568" w:hanging="284"/>
      <w:textAlignment w:val="baseline"/>
    </w:pPr>
    <w:rPr>
      <w:lang w:eastAsia="en-GB"/>
    </w:rPr>
  </w:style>
  <w:style w:type="paragraph" w:styleId="List">
    <w:name w:val="List"/>
    <w:basedOn w:val="Normal"/>
    <w:rsid w:val="00A77812"/>
    <w:pPr>
      <w:ind w:left="283" w:hanging="283"/>
    </w:pPr>
  </w:style>
  <w:style w:type="paragraph" w:customStyle="1" w:styleId="TAN">
    <w:name w:val="TAN"/>
    <w:basedOn w:val="Normal"/>
    <w:rsid w:val="00616D7D"/>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msoins0">
    <w:name w:val="msoins"/>
    <w:basedOn w:val="DefaultParagraphFont"/>
    <w:rsid w:val="003B7F0F"/>
  </w:style>
  <w:style w:type="paragraph" w:styleId="FootnoteText">
    <w:name w:val="footnote text"/>
    <w:basedOn w:val="Normal"/>
    <w:semiHidden/>
    <w:rsid w:val="00B37C49"/>
  </w:style>
  <w:style w:type="character" w:styleId="FootnoteReference">
    <w:name w:val="footnote reference"/>
    <w:basedOn w:val="DefaultParagraphFont"/>
    <w:semiHidden/>
    <w:rsid w:val="00B37C49"/>
    <w:rPr>
      <w:vertAlign w:val="superscript"/>
    </w:rPr>
  </w:style>
  <w:style w:type="table" w:styleId="TableProfessional">
    <w:name w:val="Table Professional"/>
    <w:basedOn w:val="TableNormal"/>
    <w:rsid w:val="00583DDA"/>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DocumentMap">
    <w:name w:val="Document Map"/>
    <w:basedOn w:val="Normal"/>
    <w:semiHidden/>
    <w:rsid w:val="00F30C97"/>
    <w:pPr>
      <w:shd w:val="clear" w:color="auto" w:fill="000080"/>
    </w:pPr>
  </w:style>
  <w:style w:type="character" w:styleId="CommentReference">
    <w:name w:val="annotation reference"/>
    <w:basedOn w:val="DefaultParagraphFont"/>
    <w:semiHidden/>
    <w:rsid w:val="00F47BF0"/>
    <w:rPr>
      <w:sz w:val="21"/>
      <w:szCs w:val="21"/>
    </w:rPr>
  </w:style>
  <w:style w:type="paragraph" w:styleId="CommentText">
    <w:name w:val="annotation text"/>
    <w:basedOn w:val="Normal"/>
    <w:semiHidden/>
    <w:rsid w:val="00F47BF0"/>
  </w:style>
  <w:style w:type="paragraph" w:styleId="CommentSubject">
    <w:name w:val="annotation subject"/>
    <w:basedOn w:val="CommentText"/>
    <w:next w:val="CommentText"/>
    <w:semiHidden/>
    <w:rsid w:val="00F47BF0"/>
    <w:rPr>
      <w:b/>
      <w:bCs/>
    </w:rPr>
  </w:style>
  <w:style w:type="paragraph" w:styleId="BalloonText">
    <w:name w:val="Balloon Text"/>
    <w:basedOn w:val="Normal"/>
    <w:semiHidden/>
    <w:rsid w:val="00F47BF0"/>
    <w:rPr>
      <w:sz w:val="18"/>
      <w:szCs w:val="18"/>
    </w:rPr>
  </w:style>
  <w:style w:type="table" w:styleId="TableGrid">
    <w:name w:val="Table Grid"/>
    <w:basedOn w:val="TableNormal"/>
    <w:rsid w:val="00425D96"/>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425D96"/>
  </w:style>
  <w:style w:type="character" w:customStyle="1" w:styleId="Heading2Char">
    <w:name w:val="Heading 2 Char"/>
    <w:basedOn w:val="DefaultParagraphFont"/>
    <w:rsid w:val="00425D96"/>
    <w:rPr>
      <w:rFonts w:ascii="Cambria" w:eastAsia="Times New Roman" w:hAnsi="Cambria" w:cs="Times New Roman"/>
      <w:color w:val="365F91"/>
      <w:sz w:val="24"/>
      <w:szCs w:val="24"/>
    </w:rPr>
  </w:style>
  <w:style w:type="paragraph" w:styleId="Caption">
    <w:name w:val="caption"/>
    <w:basedOn w:val="Normal"/>
    <w:next w:val="Normal"/>
    <w:qFormat/>
    <w:rsid w:val="00425D96"/>
    <w:rPr>
      <w:rFonts w:ascii="Arial" w:eastAsia="SimHei" w:hAnsi="Arial" w:cs="Arial"/>
    </w:rPr>
  </w:style>
  <w:style w:type="paragraph" w:styleId="Footer">
    <w:name w:val="footer"/>
    <w:basedOn w:val="Normal"/>
    <w:link w:val="FooterChar"/>
    <w:rsid w:val="00070823"/>
    <w:pPr>
      <w:tabs>
        <w:tab w:val="center" w:pos="4153"/>
        <w:tab w:val="right" w:pos="8306"/>
      </w:tabs>
      <w:snapToGrid w:val="0"/>
    </w:pPr>
    <w:rPr>
      <w:sz w:val="18"/>
      <w:szCs w:val="18"/>
    </w:rPr>
  </w:style>
  <w:style w:type="character" w:customStyle="1" w:styleId="FooterChar">
    <w:name w:val="Footer Char"/>
    <w:basedOn w:val="DefaultParagraphFont"/>
    <w:link w:val="Footer"/>
    <w:rsid w:val="00070823"/>
    <w:rPr>
      <w:rFonts w:eastAsia="Times New Roman"/>
      <w:sz w:val="18"/>
      <w:szCs w:val="18"/>
      <w:lang w:val="en-GB" w:eastAsia="en-US"/>
    </w:rPr>
  </w:style>
  <w:style w:type="paragraph" w:customStyle="1" w:styleId="MTDisplayEquation">
    <w:name w:val="MTDisplayEquation"/>
    <w:basedOn w:val="Normal"/>
    <w:next w:val="Normal"/>
    <w:rsid w:val="00FE2D77"/>
    <w:pPr>
      <w:widowControl w:val="0"/>
      <w:tabs>
        <w:tab w:val="center" w:pos="4160"/>
        <w:tab w:val="right" w:pos="8300"/>
      </w:tabs>
      <w:spacing w:after="0"/>
      <w:jc w:val="center"/>
    </w:pPr>
    <w:rPr>
      <w:rFonts w:eastAsia="SimSun"/>
      <w:kern w:val="2"/>
      <w:sz w:val="21"/>
      <w:szCs w:val="24"/>
      <w:lang w:val="en-US" w:eastAsia="zh-CN"/>
    </w:rPr>
  </w:style>
  <w:style w:type="paragraph" w:customStyle="1" w:styleId="ZT">
    <w:name w:val="ZT"/>
    <w:rsid w:val="000A61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styleId="Hyperlink">
    <w:name w:val="Hyperlink"/>
    <w:basedOn w:val="DefaultParagraphFont"/>
    <w:rsid w:val="005D602C"/>
    <w:rPr>
      <w:color w:val="0000FF"/>
      <w:u w:val="single"/>
    </w:rPr>
  </w:style>
  <w:style w:type="character" w:styleId="Emphasis">
    <w:name w:val="Emphasis"/>
    <w:basedOn w:val="DefaultParagraphFont"/>
    <w:qFormat/>
    <w:rsid w:val="004D7BD3"/>
    <w:rPr>
      <w:b w:val="0"/>
      <w:bCs w:val="0"/>
      <w:i w:val="0"/>
      <w:iCs w:val="0"/>
      <w:color w:val="CC0033"/>
    </w:rPr>
  </w:style>
  <w:style w:type="paragraph" w:styleId="NormalWeb">
    <w:name w:val="Normal (Web)"/>
    <w:basedOn w:val="Normal"/>
    <w:uiPriority w:val="99"/>
    <w:rsid w:val="00870891"/>
    <w:pPr>
      <w:spacing w:before="100" w:beforeAutospacing="1" w:after="100" w:afterAutospacing="1"/>
    </w:pPr>
    <w:rPr>
      <w:rFonts w:ascii="SimSun" w:eastAsia="SimSun" w:hAnsi="SimSun" w:cs="SimSun"/>
      <w:sz w:val="24"/>
      <w:szCs w:val="24"/>
      <w:lang w:val="en-US" w:eastAsia="zh-CN"/>
    </w:rPr>
  </w:style>
  <w:style w:type="character" w:customStyle="1" w:styleId="shorttext1">
    <w:name w:val="short_text1"/>
    <w:basedOn w:val="DefaultParagraphFont"/>
    <w:rsid w:val="006B0808"/>
    <w:rPr>
      <w:sz w:val="29"/>
      <w:szCs w:val="29"/>
    </w:rPr>
  </w:style>
  <w:style w:type="character" w:customStyle="1" w:styleId="THChar">
    <w:name w:val="TH Char"/>
    <w:basedOn w:val="DefaultParagraphFont"/>
    <w:link w:val="TH"/>
    <w:rsid w:val="000940E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940EE"/>
    <w:rPr>
      <w:rFonts w:ascii="Arial" w:eastAsia="Times New Roman" w:hAnsi="Arial"/>
      <w:sz w:val="22"/>
      <w:lang w:val="en-US" w:eastAsia="en-US" w:bidi="ar-SA"/>
    </w:rPr>
  </w:style>
  <w:style w:type="paragraph" w:customStyle="1" w:styleId="TableText">
    <w:name w:val="TableText"/>
    <w:basedOn w:val="BodyTextIndent"/>
    <w:rsid w:val="000940EE"/>
    <w:pPr>
      <w:keepNext/>
      <w:keepLines/>
      <w:overflowPunct w:val="0"/>
      <w:autoSpaceDE w:val="0"/>
      <w:autoSpaceDN w:val="0"/>
      <w:adjustRightInd w:val="0"/>
      <w:spacing w:after="180"/>
      <w:ind w:leftChars="0" w:left="0"/>
      <w:jc w:val="center"/>
      <w:textAlignment w:val="baseline"/>
    </w:pPr>
    <w:rPr>
      <w:rFonts w:eastAsia="SimSun"/>
      <w:snapToGrid w:val="0"/>
      <w:kern w:val="2"/>
    </w:rPr>
  </w:style>
  <w:style w:type="character" w:customStyle="1" w:styleId="TACChar">
    <w:name w:val="TAC Char"/>
    <w:basedOn w:val="DefaultParagraphFont"/>
    <w:link w:val="TAC"/>
    <w:rsid w:val="000940EE"/>
    <w:rPr>
      <w:rFonts w:ascii="Arial" w:hAnsi="Arial"/>
      <w:sz w:val="18"/>
      <w:lang w:val="en-GB" w:eastAsia="en-US" w:bidi="ar-SA"/>
    </w:rPr>
  </w:style>
  <w:style w:type="paragraph" w:styleId="BodyTextIndent">
    <w:name w:val="Body Text Indent"/>
    <w:basedOn w:val="Normal"/>
    <w:rsid w:val="000940EE"/>
    <w:pPr>
      <w:spacing w:after="120"/>
      <w:ind w:leftChars="200" w:left="420"/>
    </w:pPr>
  </w:style>
  <w:style w:type="paragraph" w:customStyle="1" w:styleId="NO">
    <w:name w:val="NO"/>
    <w:basedOn w:val="Normal"/>
    <w:link w:val="NOChar"/>
    <w:rsid w:val="008C098E"/>
    <w:pPr>
      <w:keepLines/>
      <w:overflowPunct w:val="0"/>
      <w:autoSpaceDE w:val="0"/>
      <w:autoSpaceDN w:val="0"/>
      <w:adjustRightInd w:val="0"/>
      <w:ind w:left="1135" w:hanging="851"/>
      <w:textAlignment w:val="baseline"/>
    </w:pPr>
    <w:rPr>
      <w:rFonts w:eastAsia="SimSun"/>
      <w:lang w:eastAsia="en-GB"/>
    </w:rPr>
  </w:style>
  <w:style w:type="character" w:customStyle="1" w:styleId="NOChar">
    <w:name w:val="NO Char"/>
    <w:basedOn w:val="DefaultParagraphFont"/>
    <w:link w:val="NO"/>
    <w:rsid w:val="008C098E"/>
    <w:rPr>
      <w:rFonts w:eastAsia="SimSun"/>
      <w:lang w:val="en-GB" w:eastAsia="en-GB" w:bidi="ar-SA"/>
    </w:rPr>
  </w:style>
  <w:style w:type="paragraph" w:styleId="ListParagraph">
    <w:name w:val="List Paragraph"/>
    <w:basedOn w:val="Normal"/>
    <w:uiPriority w:val="34"/>
    <w:qFormat/>
    <w:rsid w:val="00E20284"/>
    <w:pPr>
      <w:spacing w:after="200" w:line="276" w:lineRule="auto"/>
      <w:ind w:left="720"/>
      <w:contextualSpacing/>
    </w:pPr>
    <w:rPr>
      <w:rFonts w:ascii="Calibri" w:eastAsia="Calibri" w:hAnsi="Calibri"/>
      <w:sz w:val="22"/>
      <w:szCs w:val="22"/>
      <w:lang w:val="en-US"/>
    </w:rPr>
  </w:style>
  <w:style w:type="character" w:customStyle="1" w:styleId="Heading1Char">
    <w:name w:val="Heading 1 Char"/>
    <w:aliases w:val="H1 Char,NMP Heading 1 Char,app heading 1 Char,l1 Char,h1 Char,Memo Heading 1 Char,h11 Char,h12 Char,h13 Char,h14 Char,h15 Char,h16 Char,h17 Char,h111 Char,h121 Char,h131 Char,h141 Char,h151 Char,h161 Char,h18 Char,h112 Char,h122 Char"/>
    <w:basedOn w:val="DefaultParagraphFont"/>
    <w:link w:val="Heading1"/>
    <w:uiPriority w:val="9"/>
    <w:rsid w:val="00E20284"/>
    <w:rPr>
      <w:rFonts w:ascii="Arial" w:eastAsia="Times New Roman" w:hAnsi="Arial"/>
      <w:sz w:val="36"/>
      <w:lang w:val="en-GB" w:eastAsia="en-US" w:bidi="ar-SA"/>
    </w:rPr>
  </w:style>
  <w:style w:type="paragraph" w:customStyle="1" w:styleId="msolistparagraph0">
    <w:name w:val="msolistparagraph"/>
    <w:basedOn w:val="Normal"/>
    <w:rsid w:val="00D35C8D"/>
    <w:pPr>
      <w:spacing w:after="200" w:line="276" w:lineRule="auto"/>
      <w:ind w:left="720"/>
    </w:pPr>
    <w:rPr>
      <w:rFonts w:ascii="Calibri" w:eastAsia="SimSun" w:hAnsi="Calibri" w:cs="SimSun"/>
      <w:sz w:val="22"/>
      <w:szCs w:val="22"/>
      <w:lang w:val="en-US" w:eastAsia="zh-CN"/>
    </w:rPr>
  </w:style>
  <w:style w:type="paragraph" w:styleId="Revision">
    <w:name w:val="Revision"/>
    <w:hidden/>
    <w:uiPriority w:val="99"/>
    <w:semiHidden/>
    <w:rsid w:val="00B93E37"/>
    <w:rPr>
      <w:rFonts w:eastAsia="Times New Roman"/>
      <w:lang w:val="en-GB"/>
    </w:rPr>
  </w:style>
</w:styles>
</file>

<file path=word/webSettings.xml><?xml version="1.0" encoding="utf-8"?>
<w:webSettings xmlns:r="http://schemas.openxmlformats.org/officeDocument/2006/relationships" xmlns:w="http://schemas.openxmlformats.org/wordprocessingml/2006/main">
  <w:divs>
    <w:div w:id="30959998">
      <w:bodyDiv w:val="1"/>
      <w:marLeft w:val="0"/>
      <w:marRight w:val="0"/>
      <w:marTop w:val="0"/>
      <w:marBottom w:val="0"/>
      <w:divBdr>
        <w:top w:val="none" w:sz="0" w:space="0" w:color="auto"/>
        <w:left w:val="none" w:sz="0" w:space="0" w:color="auto"/>
        <w:bottom w:val="none" w:sz="0" w:space="0" w:color="auto"/>
        <w:right w:val="none" w:sz="0" w:space="0" w:color="auto"/>
      </w:divBdr>
    </w:div>
    <w:div w:id="69734189">
      <w:bodyDiv w:val="1"/>
      <w:marLeft w:val="0"/>
      <w:marRight w:val="0"/>
      <w:marTop w:val="0"/>
      <w:marBottom w:val="0"/>
      <w:divBdr>
        <w:top w:val="none" w:sz="0" w:space="0" w:color="auto"/>
        <w:left w:val="none" w:sz="0" w:space="0" w:color="auto"/>
        <w:bottom w:val="none" w:sz="0" w:space="0" w:color="auto"/>
        <w:right w:val="none" w:sz="0" w:space="0" w:color="auto"/>
      </w:divBdr>
    </w:div>
    <w:div w:id="159589351">
      <w:bodyDiv w:val="1"/>
      <w:marLeft w:val="0"/>
      <w:marRight w:val="0"/>
      <w:marTop w:val="0"/>
      <w:marBottom w:val="0"/>
      <w:divBdr>
        <w:top w:val="none" w:sz="0" w:space="0" w:color="auto"/>
        <w:left w:val="none" w:sz="0" w:space="0" w:color="auto"/>
        <w:bottom w:val="none" w:sz="0" w:space="0" w:color="auto"/>
        <w:right w:val="none" w:sz="0" w:space="0" w:color="auto"/>
      </w:divBdr>
      <w:divsChild>
        <w:div w:id="1643005176">
          <w:marLeft w:val="0"/>
          <w:marRight w:val="0"/>
          <w:marTop w:val="0"/>
          <w:marBottom w:val="0"/>
          <w:divBdr>
            <w:top w:val="none" w:sz="0" w:space="0" w:color="auto"/>
            <w:left w:val="none" w:sz="0" w:space="0" w:color="auto"/>
            <w:bottom w:val="none" w:sz="0" w:space="0" w:color="auto"/>
            <w:right w:val="none" w:sz="0" w:space="0" w:color="auto"/>
          </w:divBdr>
          <w:divsChild>
            <w:div w:id="351130">
              <w:marLeft w:val="0"/>
              <w:marRight w:val="0"/>
              <w:marTop w:val="0"/>
              <w:marBottom w:val="0"/>
              <w:divBdr>
                <w:top w:val="none" w:sz="0" w:space="0" w:color="auto"/>
                <w:left w:val="none" w:sz="0" w:space="0" w:color="auto"/>
                <w:bottom w:val="none" w:sz="0" w:space="0" w:color="auto"/>
                <w:right w:val="none" w:sz="0" w:space="0" w:color="auto"/>
              </w:divBdr>
            </w:div>
            <w:div w:id="168444542">
              <w:marLeft w:val="0"/>
              <w:marRight w:val="0"/>
              <w:marTop w:val="0"/>
              <w:marBottom w:val="0"/>
              <w:divBdr>
                <w:top w:val="none" w:sz="0" w:space="0" w:color="auto"/>
                <w:left w:val="none" w:sz="0" w:space="0" w:color="auto"/>
                <w:bottom w:val="none" w:sz="0" w:space="0" w:color="auto"/>
                <w:right w:val="none" w:sz="0" w:space="0" w:color="auto"/>
              </w:divBdr>
            </w:div>
            <w:div w:id="425541432">
              <w:marLeft w:val="0"/>
              <w:marRight w:val="0"/>
              <w:marTop w:val="0"/>
              <w:marBottom w:val="0"/>
              <w:divBdr>
                <w:top w:val="none" w:sz="0" w:space="0" w:color="auto"/>
                <w:left w:val="none" w:sz="0" w:space="0" w:color="auto"/>
                <w:bottom w:val="none" w:sz="0" w:space="0" w:color="auto"/>
                <w:right w:val="none" w:sz="0" w:space="0" w:color="auto"/>
              </w:divBdr>
            </w:div>
            <w:div w:id="1095979631">
              <w:marLeft w:val="0"/>
              <w:marRight w:val="0"/>
              <w:marTop w:val="0"/>
              <w:marBottom w:val="0"/>
              <w:divBdr>
                <w:top w:val="none" w:sz="0" w:space="0" w:color="auto"/>
                <w:left w:val="none" w:sz="0" w:space="0" w:color="auto"/>
                <w:bottom w:val="none" w:sz="0" w:space="0" w:color="auto"/>
                <w:right w:val="none" w:sz="0" w:space="0" w:color="auto"/>
              </w:divBdr>
            </w:div>
            <w:div w:id="1251042755">
              <w:marLeft w:val="0"/>
              <w:marRight w:val="0"/>
              <w:marTop w:val="0"/>
              <w:marBottom w:val="0"/>
              <w:divBdr>
                <w:top w:val="none" w:sz="0" w:space="0" w:color="auto"/>
                <w:left w:val="none" w:sz="0" w:space="0" w:color="auto"/>
                <w:bottom w:val="none" w:sz="0" w:space="0" w:color="auto"/>
                <w:right w:val="none" w:sz="0" w:space="0" w:color="auto"/>
              </w:divBdr>
            </w:div>
            <w:div w:id="188718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347332">
      <w:bodyDiv w:val="1"/>
      <w:marLeft w:val="0"/>
      <w:marRight w:val="0"/>
      <w:marTop w:val="0"/>
      <w:marBottom w:val="0"/>
      <w:divBdr>
        <w:top w:val="none" w:sz="0" w:space="0" w:color="auto"/>
        <w:left w:val="none" w:sz="0" w:space="0" w:color="auto"/>
        <w:bottom w:val="none" w:sz="0" w:space="0" w:color="auto"/>
        <w:right w:val="none" w:sz="0" w:space="0" w:color="auto"/>
      </w:divBdr>
    </w:div>
    <w:div w:id="284655493">
      <w:bodyDiv w:val="1"/>
      <w:marLeft w:val="0"/>
      <w:marRight w:val="0"/>
      <w:marTop w:val="0"/>
      <w:marBottom w:val="0"/>
      <w:divBdr>
        <w:top w:val="none" w:sz="0" w:space="0" w:color="auto"/>
        <w:left w:val="none" w:sz="0" w:space="0" w:color="auto"/>
        <w:bottom w:val="none" w:sz="0" w:space="0" w:color="auto"/>
        <w:right w:val="none" w:sz="0" w:space="0" w:color="auto"/>
      </w:divBdr>
      <w:divsChild>
        <w:div w:id="845707623">
          <w:marLeft w:val="0"/>
          <w:marRight w:val="0"/>
          <w:marTop w:val="0"/>
          <w:marBottom w:val="0"/>
          <w:divBdr>
            <w:top w:val="none" w:sz="0" w:space="0" w:color="auto"/>
            <w:left w:val="none" w:sz="0" w:space="0" w:color="auto"/>
            <w:bottom w:val="none" w:sz="0" w:space="0" w:color="auto"/>
            <w:right w:val="none" w:sz="0" w:space="0" w:color="auto"/>
          </w:divBdr>
          <w:divsChild>
            <w:div w:id="430903493">
              <w:marLeft w:val="0"/>
              <w:marRight w:val="0"/>
              <w:marTop w:val="0"/>
              <w:marBottom w:val="0"/>
              <w:divBdr>
                <w:top w:val="none" w:sz="0" w:space="0" w:color="auto"/>
                <w:left w:val="none" w:sz="0" w:space="0" w:color="auto"/>
                <w:bottom w:val="none" w:sz="0" w:space="0" w:color="auto"/>
                <w:right w:val="none" w:sz="0" w:space="0" w:color="auto"/>
              </w:divBdr>
            </w:div>
            <w:div w:id="1474984404">
              <w:marLeft w:val="0"/>
              <w:marRight w:val="0"/>
              <w:marTop w:val="0"/>
              <w:marBottom w:val="0"/>
              <w:divBdr>
                <w:top w:val="none" w:sz="0" w:space="0" w:color="auto"/>
                <w:left w:val="none" w:sz="0" w:space="0" w:color="auto"/>
                <w:bottom w:val="none" w:sz="0" w:space="0" w:color="auto"/>
                <w:right w:val="none" w:sz="0" w:space="0" w:color="auto"/>
              </w:divBdr>
            </w:div>
            <w:div w:id="1552614522">
              <w:marLeft w:val="0"/>
              <w:marRight w:val="0"/>
              <w:marTop w:val="0"/>
              <w:marBottom w:val="0"/>
              <w:divBdr>
                <w:top w:val="none" w:sz="0" w:space="0" w:color="auto"/>
                <w:left w:val="none" w:sz="0" w:space="0" w:color="auto"/>
                <w:bottom w:val="none" w:sz="0" w:space="0" w:color="auto"/>
                <w:right w:val="none" w:sz="0" w:space="0" w:color="auto"/>
              </w:divBdr>
            </w:div>
            <w:div w:id="1707483161">
              <w:marLeft w:val="0"/>
              <w:marRight w:val="0"/>
              <w:marTop w:val="0"/>
              <w:marBottom w:val="0"/>
              <w:divBdr>
                <w:top w:val="none" w:sz="0" w:space="0" w:color="auto"/>
                <w:left w:val="none" w:sz="0" w:space="0" w:color="auto"/>
                <w:bottom w:val="none" w:sz="0" w:space="0" w:color="auto"/>
                <w:right w:val="none" w:sz="0" w:space="0" w:color="auto"/>
              </w:divBdr>
            </w:div>
            <w:div w:id="189958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285957">
      <w:bodyDiv w:val="1"/>
      <w:marLeft w:val="0"/>
      <w:marRight w:val="0"/>
      <w:marTop w:val="0"/>
      <w:marBottom w:val="0"/>
      <w:divBdr>
        <w:top w:val="none" w:sz="0" w:space="0" w:color="auto"/>
        <w:left w:val="none" w:sz="0" w:space="0" w:color="auto"/>
        <w:bottom w:val="none" w:sz="0" w:space="0" w:color="auto"/>
        <w:right w:val="none" w:sz="0" w:space="0" w:color="auto"/>
      </w:divBdr>
      <w:divsChild>
        <w:div w:id="404887370">
          <w:marLeft w:val="0"/>
          <w:marRight w:val="0"/>
          <w:marTop w:val="0"/>
          <w:marBottom w:val="0"/>
          <w:divBdr>
            <w:top w:val="none" w:sz="0" w:space="0" w:color="auto"/>
            <w:left w:val="none" w:sz="0" w:space="0" w:color="auto"/>
            <w:bottom w:val="none" w:sz="0" w:space="0" w:color="auto"/>
            <w:right w:val="none" w:sz="0" w:space="0" w:color="auto"/>
          </w:divBdr>
          <w:divsChild>
            <w:div w:id="149248787">
              <w:marLeft w:val="0"/>
              <w:marRight w:val="0"/>
              <w:marTop w:val="0"/>
              <w:marBottom w:val="0"/>
              <w:divBdr>
                <w:top w:val="none" w:sz="0" w:space="0" w:color="auto"/>
                <w:left w:val="none" w:sz="0" w:space="0" w:color="auto"/>
                <w:bottom w:val="none" w:sz="0" w:space="0" w:color="auto"/>
                <w:right w:val="none" w:sz="0" w:space="0" w:color="auto"/>
              </w:divBdr>
            </w:div>
            <w:div w:id="1458142046">
              <w:marLeft w:val="0"/>
              <w:marRight w:val="0"/>
              <w:marTop w:val="0"/>
              <w:marBottom w:val="0"/>
              <w:divBdr>
                <w:top w:val="none" w:sz="0" w:space="0" w:color="auto"/>
                <w:left w:val="none" w:sz="0" w:space="0" w:color="auto"/>
                <w:bottom w:val="none" w:sz="0" w:space="0" w:color="auto"/>
                <w:right w:val="none" w:sz="0" w:space="0" w:color="auto"/>
              </w:divBdr>
            </w:div>
            <w:div w:id="16527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762888">
      <w:bodyDiv w:val="1"/>
      <w:marLeft w:val="0"/>
      <w:marRight w:val="0"/>
      <w:marTop w:val="0"/>
      <w:marBottom w:val="0"/>
      <w:divBdr>
        <w:top w:val="none" w:sz="0" w:space="0" w:color="auto"/>
        <w:left w:val="none" w:sz="0" w:space="0" w:color="auto"/>
        <w:bottom w:val="none" w:sz="0" w:space="0" w:color="auto"/>
        <w:right w:val="none" w:sz="0" w:space="0" w:color="auto"/>
      </w:divBdr>
    </w:div>
    <w:div w:id="438184635">
      <w:bodyDiv w:val="1"/>
      <w:marLeft w:val="0"/>
      <w:marRight w:val="0"/>
      <w:marTop w:val="0"/>
      <w:marBottom w:val="0"/>
      <w:divBdr>
        <w:top w:val="none" w:sz="0" w:space="0" w:color="auto"/>
        <w:left w:val="none" w:sz="0" w:space="0" w:color="auto"/>
        <w:bottom w:val="none" w:sz="0" w:space="0" w:color="auto"/>
        <w:right w:val="none" w:sz="0" w:space="0" w:color="auto"/>
      </w:divBdr>
      <w:divsChild>
        <w:div w:id="621155206">
          <w:marLeft w:val="0"/>
          <w:marRight w:val="0"/>
          <w:marTop w:val="0"/>
          <w:marBottom w:val="0"/>
          <w:divBdr>
            <w:top w:val="none" w:sz="0" w:space="0" w:color="auto"/>
            <w:left w:val="none" w:sz="0" w:space="0" w:color="auto"/>
            <w:bottom w:val="none" w:sz="0" w:space="0" w:color="auto"/>
            <w:right w:val="none" w:sz="0" w:space="0" w:color="auto"/>
          </w:divBdr>
        </w:div>
      </w:divsChild>
    </w:div>
    <w:div w:id="452214362">
      <w:bodyDiv w:val="1"/>
      <w:marLeft w:val="0"/>
      <w:marRight w:val="0"/>
      <w:marTop w:val="0"/>
      <w:marBottom w:val="0"/>
      <w:divBdr>
        <w:top w:val="none" w:sz="0" w:space="0" w:color="auto"/>
        <w:left w:val="none" w:sz="0" w:space="0" w:color="auto"/>
        <w:bottom w:val="none" w:sz="0" w:space="0" w:color="auto"/>
        <w:right w:val="none" w:sz="0" w:space="0" w:color="auto"/>
      </w:divBdr>
    </w:div>
    <w:div w:id="504442502">
      <w:bodyDiv w:val="1"/>
      <w:marLeft w:val="0"/>
      <w:marRight w:val="0"/>
      <w:marTop w:val="0"/>
      <w:marBottom w:val="0"/>
      <w:divBdr>
        <w:top w:val="none" w:sz="0" w:space="0" w:color="auto"/>
        <w:left w:val="none" w:sz="0" w:space="0" w:color="auto"/>
        <w:bottom w:val="none" w:sz="0" w:space="0" w:color="auto"/>
        <w:right w:val="none" w:sz="0" w:space="0" w:color="auto"/>
      </w:divBdr>
    </w:div>
    <w:div w:id="592400768">
      <w:bodyDiv w:val="1"/>
      <w:marLeft w:val="0"/>
      <w:marRight w:val="0"/>
      <w:marTop w:val="0"/>
      <w:marBottom w:val="0"/>
      <w:divBdr>
        <w:top w:val="none" w:sz="0" w:space="0" w:color="auto"/>
        <w:left w:val="none" w:sz="0" w:space="0" w:color="auto"/>
        <w:bottom w:val="none" w:sz="0" w:space="0" w:color="auto"/>
        <w:right w:val="none" w:sz="0" w:space="0" w:color="auto"/>
      </w:divBdr>
      <w:divsChild>
        <w:div w:id="658114211">
          <w:marLeft w:val="0"/>
          <w:marRight w:val="0"/>
          <w:marTop w:val="0"/>
          <w:marBottom w:val="0"/>
          <w:divBdr>
            <w:top w:val="none" w:sz="0" w:space="0" w:color="auto"/>
            <w:left w:val="none" w:sz="0" w:space="0" w:color="auto"/>
            <w:bottom w:val="none" w:sz="0" w:space="0" w:color="auto"/>
            <w:right w:val="none" w:sz="0" w:space="0" w:color="auto"/>
          </w:divBdr>
          <w:divsChild>
            <w:div w:id="1098912016">
              <w:marLeft w:val="0"/>
              <w:marRight w:val="0"/>
              <w:marTop w:val="0"/>
              <w:marBottom w:val="0"/>
              <w:divBdr>
                <w:top w:val="none" w:sz="0" w:space="0" w:color="auto"/>
                <w:left w:val="none" w:sz="0" w:space="0" w:color="auto"/>
                <w:bottom w:val="none" w:sz="0" w:space="0" w:color="auto"/>
                <w:right w:val="none" w:sz="0" w:space="0" w:color="auto"/>
              </w:divBdr>
            </w:div>
            <w:div w:id="1398549937">
              <w:marLeft w:val="0"/>
              <w:marRight w:val="0"/>
              <w:marTop w:val="0"/>
              <w:marBottom w:val="0"/>
              <w:divBdr>
                <w:top w:val="none" w:sz="0" w:space="0" w:color="auto"/>
                <w:left w:val="none" w:sz="0" w:space="0" w:color="auto"/>
                <w:bottom w:val="none" w:sz="0" w:space="0" w:color="auto"/>
                <w:right w:val="none" w:sz="0" w:space="0" w:color="auto"/>
              </w:divBdr>
            </w:div>
            <w:div w:id="1409032180">
              <w:marLeft w:val="0"/>
              <w:marRight w:val="0"/>
              <w:marTop w:val="0"/>
              <w:marBottom w:val="0"/>
              <w:divBdr>
                <w:top w:val="none" w:sz="0" w:space="0" w:color="auto"/>
                <w:left w:val="none" w:sz="0" w:space="0" w:color="auto"/>
                <w:bottom w:val="none" w:sz="0" w:space="0" w:color="auto"/>
                <w:right w:val="none" w:sz="0" w:space="0" w:color="auto"/>
              </w:divBdr>
            </w:div>
            <w:div w:id="1515192893">
              <w:marLeft w:val="0"/>
              <w:marRight w:val="0"/>
              <w:marTop w:val="0"/>
              <w:marBottom w:val="0"/>
              <w:divBdr>
                <w:top w:val="none" w:sz="0" w:space="0" w:color="auto"/>
                <w:left w:val="none" w:sz="0" w:space="0" w:color="auto"/>
                <w:bottom w:val="none" w:sz="0" w:space="0" w:color="auto"/>
                <w:right w:val="none" w:sz="0" w:space="0" w:color="auto"/>
              </w:divBdr>
            </w:div>
            <w:div w:id="164249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301262">
      <w:bodyDiv w:val="1"/>
      <w:marLeft w:val="0"/>
      <w:marRight w:val="0"/>
      <w:marTop w:val="0"/>
      <w:marBottom w:val="0"/>
      <w:divBdr>
        <w:top w:val="none" w:sz="0" w:space="0" w:color="auto"/>
        <w:left w:val="none" w:sz="0" w:space="0" w:color="auto"/>
        <w:bottom w:val="none" w:sz="0" w:space="0" w:color="auto"/>
        <w:right w:val="none" w:sz="0" w:space="0" w:color="auto"/>
      </w:divBdr>
      <w:divsChild>
        <w:div w:id="1841694815">
          <w:marLeft w:val="0"/>
          <w:marRight w:val="0"/>
          <w:marTop w:val="0"/>
          <w:marBottom w:val="0"/>
          <w:divBdr>
            <w:top w:val="none" w:sz="0" w:space="0" w:color="auto"/>
            <w:left w:val="none" w:sz="0" w:space="0" w:color="auto"/>
            <w:bottom w:val="none" w:sz="0" w:space="0" w:color="auto"/>
            <w:right w:val="none" w:sz="0" w:space="0" w:color="auto"/>
          </w:divBdr>
          <w:divsChild>
            <w:div w:id="396518455">
              <w:marLeft w:val="0"/>
              <w:marRight w:val="0"/>
              <w:marTop w:val="0"/>
              <w:marBottom w:val="0"/>
              <w:divBdr>
                <w:top w:val="none" w:sz="0" w:space="0" w:color="auto"/>
                <w:left w:val="none" w:sz="0" w:space="0" w:color="auto"/>
                <w:bottom w:val="none" w:sz="0" w:space="0" w:color="auto"/>
                <w:right w:val="none" w:sz="0" w:space="0" w:color="auto"/>
              </w:divBdr>
            </w:div>
            <w:div w:id="819687605">
              <w:marLeft w:val="0"/>
              <w:marRight w:val="0"/>
              <w:marTop w:val="0"/>
              <w:marBottom w:val="0"/>
              <w:divBdr>
                <w:top w:val="none" w:sz="0" w:space="0" w:color="auto"/>
                <w:left w:val="none" w:sz="0" w:space="0" w:color="auto"/>
                <w:bottom w:val="none" w:sz="0" w:space="0" w:color="auto"/>
                <w:right w:val="none" w:sz="0" w:space="0" w:color="auto"/>
              </w:divBdr>
            </w:div>
            <w:div w:id="926839470">
              <w:marLeft w:val="0"/>
              <w:marRight w:val="0"/>
              <w:marTop w:val="0"/>
              <w:marBottom w:val="0"/>
              <w:divBdr>
                <w:top w:val="none" w:sz="0" w:space="0" w:color="auto"/>
                <w:left w:val="none" w:sz="0" w:space="0" w:color="auto"/>
                <w:bottom w:val="none" w:sz="0" w:space="0" w:color="auto"/>
                <w:right w:val="none" w:sz="0" w:space="0" w:color="auto"/>
              </w:divBdr>
            </w:div>
            <w:div w:id="942414815">
              <w:marLeft w:val="0"/>
              <w:marRight w:val="0"/>
              <w:marTop w:val="0"/>
              <w:marBottom w:val="0"/>
              <w:divBdr>
                <w:top w:val="none" w:sz="0" w:space="0" w:color="auto"/>
                <w:left w:val="none" w:sz="0" w:space="0" w:color="auto"/>
                <w:bottom w:val="none" w:sz="0" w:space="0" w:color="auto"/>
                <w:right w:val="none" w:sz="0" w:space="0" w:color="auto"/>
              </w:divBdr>
            </w:div>
            <w:div w:id="1475103536">
              <w:marLeft w:val="0"/>
              <w:marRight w:val="0"/>
              <w:marTop w:val="0"/>
              <w:marBottom w:val="0"/>
              <w:divBdr>
                <w:top w:val="none" w:sz="0" w:space="0" w:color="auto"/>
                <w:left w:val="none" w:sz="0" w:space="0" w:color="auto"/>
                <w:bottom w:val="none" w:sz="0" w:space="0" w:color="auto"/>
                <w:right w:val="none" w:sz="0" w:space="0" w:color="auto"/>
              </w:divBdr>
            </w:div>
            <w:div w:id="184604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216822">
      <w:bodyDiv w:val="1"/>
      <w:marLeft w:val="0"/>
      <w:marRight w:val="0"/>
      <w:marTop w:val="0"/>
      <w:marBottom w:val="0"/>
      <w:divBdr>
        <w:top w:val="none" w:sz="0" w:space="0" w:color="auto"/>
        <w:left w:val="none" w:sz="0" w:space="0" w:color="auto"/>
        <w:bottom w:val="none" w:sz="0" w:space="0" w:color="auto"/>
        <w:right w:val="none" w:sz="0" w:space="0" w:color="auto"/>
      </w:divBdr>
    </w:div>
    <w:div w:id="802236368">
      <w:bodyDiv w:val="1"/>
      <w:marLeft w:val="0"/>
      <w:marRight w:val="0"/>
      <w:marTop w:val="0"/>
      <w:marBottom w:val="0"/>
      <w:divBdr>
        <w:top w:val="none" w:sz="0" w:space="0" w:color="auto"/>
        <w:left w:val="none" w:sz="0" w:space="0" w:color="auto"/>
        <w:bottom w:val="none" w:sz="0" w:space="0" w:color="auto"/>
        <w:right w:val="none" w:sz="0" w:space="0" w:color="auto"/>
      </w:divBdr>
    </w:div>
    <w:div w:id="848717095">
      <w:bodyDiv w:val="1"/>
      <w:marLeft w:val="0"/>
      <w:marRight w:val="0"/>
      <w:marTop w:val="0"/>
      <w:marBottom w:val="0"/>
      <w:divBdr>
        <w:top w:val="none" w:sz="0" w:space="0" w:color="auto"/>
        <w:left w:val="none" w:sz="0" w:space="0" w:color="auto"/>
        <w:bottom w:val="none" w:sz="0" w:space="0" w:color="auto"/>
        <w:right w:val="none" w:sz="0" w:space="0" w:color="auto"/>
      </w:divBdr>
      <w:divsChild>
        <w:div w:id="1216164562">
          <w:marLeft w:val="0"/>
          <w:marRight w:val="0"/>
          <w:marTop w:val="0"/>
          <w:marBottom w:val="0"/>
          <w:divBdr>
            <w:top w:val="none" w:sz="0" w:space="0" w:color="auto"/>
            <w:left w:val="none" w:sz="0" w:space="0" w:color="auto"/>
            <w:bottom w:val="none" w:sz="0" w:space="0" w:color="auto"/>
            <w:right w:val="none" w:sz="0" w:space="0" w:color="auto"/>
          </w:divBdr>
          <w:divsChild>
            <w:div w:id="674310911">
              <w:marLeft w:val="0"/>
              <w:marRight w:val="0"/>
              <w:marTop w:val="0"/>
              <w:marBottom w:val="0"/>
              <w:divBdr>
                <w:top w:val="none" w:sz="0" w:space="0" w:color="auto"/>
                <w:left w:val="none" w:sz="0" w:space="0" w:color="auto"/>
                <w:bottom w:val="none" w:sz="0" w:space="0" w:color="auto"/>
                <w:right w:val="none" w:sz="0" w:space="0" w:color="auto"/>
              </w:divBdr>
            </w:div>
            <w:div w:id="913395422">
              <w:marLeft w:val="0"/>
              <w:marRight w:val="0"/>
              <w:marTop w:val="0"/>
              <w:marBottom w:val="0"/>
              <w:divBdr>
                <w:top w:val="none" w:sz="0" w:space="0" w:color="auto"/>
                <w:left w:val="none" w:sz="0" w:space="0" w:color="auto"/>
                <w:bottom w:val="none" w:sz="0" w:space="0" w:color="auto"/>
                <w:right w:val="none" w:sz="0" w:space="0" w:color="auto"/>
              </w:divBdr>
            </w:div>
            <w:div w:id="932587105">
              <w:marLeft w:val="0"/>
              <w:marRight w:val="0"/>
              <w:marTop w:val="0"/>
              <w:marBottom w:val="0"/>
              <w:divBdr>
                <w:top w:val="none" w:sz="0" w:space="0" w:color="auto"/>
                <w:left w:val="none" w:sz="0" w:space="0" w:color="auto"/>
                <w:bottom w:val="none" w:sz="0" w:space="0" w:color="auto"/>
                <w:right w:val="none" w:sz="0" w:space="0" w:color="auto"/>
              </w:divBdr>
            </w:div>
            <w:div w:id="1087117982">
              <w:marLeft w:val="0"/>
              <w:marRight w:val="0"/>
              <w:marTop w:val="0"/>
              <w:marBottom w:val="0"/>
              <w:divBdr>
                <w:top w:val="none" w:sz="0" w:space="0" w:color="auto"/>
                <w:left w:val="none" w:sz="0" w:space="0" w:color="auto"/>
                <w:bottom w:val="none" w:sz="0" w:space="0" w:color="auto"/>
                <w:right w:val="none" w:sz="0" w:space="0" w:color="auto"/>
              </w:divBdr>
            </w:div>
            <w:div w:id="1155222082">
              <w:marLeft w:val="0"/>
              <w:marRight w:val="0"/>
              <w:marTop w:val="0"/>
              <w:marBottom w:val="0"/>
              <w:divBdr>
                <w:top w:val="none" w:sz="0" w:space="0" w:color="auto"/>
                <w:left w:val="none" w:sz="0" w:space="0" w:color="auto"/>
                <w:bottom w:val="none" w:sz="0" w:space="0" w:color="auto"/>
                <w:right w:val="none" w:sz="0" w:space="0" w:color="auto"/>
              </w:divBdr>
            </w:div>
            <w:div w:id="1835023886">
              <w:marLeft w:val="0"/>
              <w:marRight w:val="0"/>
              <w:marTop w:val="0"/>
              <w:marBottom w:val="0"/>
              <w:divBdr>
                <w:top w:val="none" w:sz="0" w:space="0" w:color="auto"/>
                <w:left w:val="none" w:sz="0" w:space="0" w:color="auto"/>
                <w:bottom w:val="none" w:sz="0" w:space="0" w:color="auto"/>
                <w:right w:val="none" w:sz="0" w:space="0" w:color="auto"/>
              </w:divBdr>
            </w:div>
            <w:div w:id="1858083883">
              <w:marLeft w:val="0"/>
              <w:marRight w:val="0"/>
              <w:marTop w:val="0"/>
              <w:marBottom w:val="0"/>
              <w:divBdr>
                <w:top w:val="none" w:sz="0" w:space="0" w:color="auto"/>
                <w:left w:val="none" w:sz="0" w:space="0" w:color="auto"/>
                <w:bottom w:val="none" w:sz="0" w:space="0" w:color="auto"/>
                <w:right w:val="none" w:sz="0" w:space="0" w:color="auto"/>
              </w:divBdr>
            </w:div>
            <w:div w:id="1933857976">
              <w:marLeft w:val="0"/>
              <w:marRight w:val="0"/>
              <w:marTop w:val="0"/>
              <w:marBottom w:val="0"/>
              <w:divBdr>
                <w:top w:val="none" w:sz="0" w:space="0" w:color="auto"/>
                <w:left w:val="none" w:sz="0" w:space="0" w:color="auto"/>
                <w:bottom w:val="none" w:sz="0" w:space="0" w:color="auto"/>
                <w:right w:val="none" w:sz="0" w:space="0" w:color="auto"/>
              </w:divBdr>
            </w:div>
            <w:div w:id="1996835781">
              <w:marLeft w:val="0"/>
              <w:marRight w:val="0"/>
              <w:marTop w:val="0"/>
              <w:marBottom w:val="0"/>
              <w:divBdr>
                <w:top w:val="none" w:sz="0" w:space="0" w:color="auto"/>
                <w:left w:val="none" w:sz="0" w:space="0" w:color="auto"/>
                <w:bottom w:val="none" w:sz="0" w:space="0" w:color="auto"/>
                <w:right w:val="none" w:sz="0" w:space="0" w:color="auto"/>
              </w:divBdr>
            </w:div>
            <w:div w:id="210518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6371">
      <w:bodyDiv w:val="1"/>
      <w:marLeft w:val="0"/>
      <w:marRight w:val="0"/>
      <w:marTop w:val="0"/>
      <w:marBottom w:val="0"/>
      <w:divBdr>
        <w:top w:val="none" w:sz="0" w:space="0" w:color="auto"/>
        <w:left w:val="none" w:sz="0" w:space="0" w:color="auto"/>
        <w:bottom w:val="none" w:sz="0" w:space="0" w:color="auto"/>
        <w:right w:val="none" w:sz="0" w:space="0" w:color="auto"/>
      </w:divBdr>
    </w:div>
    <w:div w:id="983244045">
      <w:bodyDiv w:val="1"/>
      <w:marLeft w:val="0"/>
      <w:marRight w:val="0"/>
      <w:marTop w:val="0"/>
      <w:marBottom w:val="0"/>
      <w:divBdr>
        <w:top w:val="none" w:sz="0" w:space="0" w:color="auto"/>
        <w:left w:val="none" w:sz="0" w:space="0" w:color="auto"/>
        <w:bottom w:val="none" w:sz="0" w:space="0" w:color="auto"/>
        <w:right w:val="none" w:sz="0" w:space="0" w:color="auto"/>
      </w:divBdr>
    </w:div>
    <w:div w:id="1028868977">
      <w:bodyDiv w:val="1"/>
      <w:marLeft w:val="0"/>
      <w:marRight w:val="0"/>
      <w:marTop w:val="0"/>
      <w:marBottom w:val="0"/>
      <w:divBdr>
        <w:top w:val="none" w:sz="0" w:space="0" w:color="auto"/>
        <w:left w:val="none" w:sz="0" w:space="0" w:color="auto"/>
        <w:bottom w:val="none" w:sz="0" w:space="0" w:color="auto"/>
        <w:right w:val="none" w:sz="0" w:space="0" w:color="auto"/>
      </w:divBdr>
    </w:div>
    <w:div w:id="1039014801">
      <w:bodyDiv w:val="1"/>
      <w:marLeft w:val="0"/>
      <w:marRight w:val="0"/>
      <w:marTop w:val="0"/>
      <w:marBottom w:val="0"/>
      <w:divBdr>
        <w:top w:val="none" w:sz="0" w:space="0" w:color="auto"/>
        <w:left w:val="none" w:sz="0" w:space="0" w:color="auto"/>
        <w:bottom w:val="none" w:sz="0" w:space="0" w:color="auto"/>
        <w:right w:val="none" w:sz="0" w:space="0" w:color="auto"/>
      </w:divBdr>
    </w:div>
    <w:div w:id="1047610451">
      <w:bodyDiv w:val="1"/>
      <w:marLeft w:val="0"/>
      <w:marRight w:val="0"/>
      <w:marTop w:val="0"/>
      <w:marBottom w:val="0"/>
      <w:divBdr>
        <w:top w:val="none" w:sz="0" w:space="0" w:color="auto"/>
        <w:left w:val="none" w:sz="0" w:space="0" w:color="auto"/>
        <w:bottom w:val="none" w:sz="0" w:space="0" w:color="auto"/>
        <w:right w:val="none" w:sz="0" w:space="0" w:color="auto"/>
      </w:divBdr>
    </w:div>
    <w:div w:id="1087964994">
      <w:bodyDiv w:val="1"/>
      <w:marLeft w:val="0"/>
      <w:marRight w:val="0"/>
      <w:marTop w:val="0"/>
      <w:marBottom w:val="0"/>
      <w:divBdr>
        <w:top w:val="none" w:sz="0" w:space="0" w:color="auto"/>
        <w:left w:val="none" w:sz="0" w:space="0" w:color="auto"/>
        <w:bottom w:val="none" w:sz="0" w:space="0" w:color="auto"/>
        <w:right w:val="none" w:sz="0" w:space="0" w:color="auto"/>
      </w:divBdr>
      <w:divsChild>
        <w:div w:id="821501816">
          <w:marLeft w:val="0"/>
          <w:marRight w:val="0"/>
          <w:marTop w:val="0"/>
          <w:marBottom w:val="0"/>
          <w:divBdr>
            <w:top w:val="none" w:sz="0" w:space="0" w:color="auto"/>
            <w:left w:val="none" w:sz="0" w:space="0" w:color="auto"/>
            <w:bottom w:val="none" w:sz="0" w:space="0" w:color="auto"/>
            <w:right w:val="none" w:sz="0" w:space="0" w:color="auto"/>
          </w:divBdr>
          <w:divsChild>
            <w:div w:id="163055998">
              <w:marLeft w:val="0"/>
              <w:marRight w:val="0"/>
              <w:marTop w:val="0"/>
              <w:marBottom w:val="0"/>
              <w:divBdr>
                <w:top w:val="none" w:sz="0" w:space="0" w:color="auto"/>
                <w:left w:val="none" w:sz="0" w:space="0" w:color="auto"/>
                <w:bottom w:val="none" w:sz="0" w:space="0" w:color="auto"/>
                <w:right w:val="none" w:sz="0" w:space="0" w:color="auto"/>
              </w:divBdr>
            </w:div>
            <w:div w:id="415902161">
              <w:marLeft w:val="0"/>
              <w:marRight w:val="0"/>
              <w:marTop w:val="0"/>
              <w:marBottom w:val="0"/>
              <w:divBdr>
                <w:top w:val="none" w:sz="0" w:space="0" w:color="auto"/>
                <w:left w:val="none" w:sz="0" w:space="0" w:color="auto"/>
                <w:bottom w:val="none" w:sz="0" w:space="0" w:color="auto"/>
                <w:right w:val="none" w:sz="0" w:space="0" w:color="auto"/>
              </w:divBdr>
            </w:div>
            <w:div w:id="457795247">
              <w:marLeft w:val="0"/>
              <w:marRight w:val="0"/>
              <w:marTop w:val="0"/>
              <w:marBottom w:val="0"/>
              <w:divBdr>
                <w:top w:val="none" w:sz="0" w:space="0" w:color="auto"/>
                <w:left w:val="none" w:sz="0" w:space="0" w:color="auto"/>
                <w:bottom w:val="none" w:sz="0" w:space="0" w:color="auto"/>
                <w:right w:val="none" w:sz="0" w:space="0" w:color="auto"/>
              </w:divBdr>
            </w:div>
            <w:div w:id="851450485">
              <w:marLeft w:val="0"/>
              <w:marRight w:val="0"/>
              <w:marTop w:val="0"/>
              <w:marBottom w:val="0"/>
              <w:divBdr>
                <w:top w:val="none" w:sz="0" w:space="0" w:color="auto"/>
                <w:left w:val="none" w:sz="0" w:space="0" w:color="auto"/>
                <w:bottom w:val="none" w:sz="0" w:space="0" w:color="auto"/>
                <w:right w:val="none" w:sz="0" w:space="0" w:color="auto"/>
              </w:divBdr>
            </w:div>
            <w:div w:id="1420520634">
              <w:marLeft w:val="0"/>
              <w:marRight w:val="0"/>
              <w:marTop w:val="0"/>
              <w:marBottom w:val="0"/>
              <w:divBdr>
                <w:top w:val="none" w:sz="0" w:space="0" w:color="auto"/>
                <w:left w:val="none" w:sz="0" w:space="0" w:color="auto"/>
                <w:bottom w:val="none" w:sz="0" w:space="0" w:color="auto"/>
                <w:right w:val="none" w:sz="0" w:space="0" w:color="auto"/>
              </w:divBdr>
            </w:div>
            <w:div w:id="191700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0460">
      <w:bodyDiv w:val="1"/>
      <w:marLeft w:val="0"/>
      <w:marRight w:val="0"/>
      <w:marTop w:val="0"/>
      <w:marBottom w:val="0"/>
      <w:divBdr>
        <w:top w:val="none" w:sz="0" w:space="0" w:color="auto"/>
        <w:left w:val="none" w:sz="0" w:space="0" w:color="auto"/>
        <w:bottom w:val="none" w:sz="0" w:space="0" w:color="auto"/>
        <w:right w:val="none" w:sz="0" w:space="0" w:color="auto"/>
      </w:divBdr>
      <w:divsChild>
        <w:div w:id="360208879">
          <w:marLeft w:val="0"/>
          <w:marRight w:val="0"/>
          <w:marTop w:val="0"/>
          <w:marBottom w:val="0"/>
          <w:divBdr>
            <w:top w:val="none" w:sz="0" w:space="0" w:color="auto"/>
            <w:left w:val="none" w:sz="0" w:space="0" w:color="auto"/>
            <w:bottom w:val="none" w:sz="0" w:space="0" w:color="auto"/>
            <w:right w:val="none" w:sz="0" w:space="0" w:color="auto"/>
          </w:divBdr>
          <w:divsChild>
            <w:div w:id="1427267066">
              <w:marLeft w:val="0"/>
              <w:marRight w:val="0"/>
              <w:marTop w:val="0"/>
              <w:marBottom w:val="0"/>
              <w:divBdr>
                <w:top w:val="none" w:sz="0" w:space="0" w:color="auto"/>
                <w:left w:val="none" w:sz="0" w:space="0" w:color="auto"/>
                <w:bottom w:val="none" w:sz="0" w:space="0" w:color="auto"/>
                <w:right w:val="none" w:sz="0" w:space="0" w:color="auto"/>
              </w:divBdr>
            </w:div>
            <w:div w:id="1669362045">
              <w:marLeft w:val="0"/>
              <w:marRight w:val="0"/>
              <w:marTop w:val="0"/>
              <w:marBottom w:val="0"/>
              <w:divBdr>
                <w:top w:val="none" w:sz="0" w:space="0" w:color="auto"/>
                <w:left w:val="none" w:sz="0" w:space="0" w:color="auto"/>
                <w:bottom w:val="none" w:sz="0" w:space="0" w:color="auto"/>
                <w:right w:val="none" w:sz="0" w:space="0" w:color="auto"/>
              </w:divBdr>
            </w:div>
            <w:div w:id="1802724245">
              <w:marLeft w:val="0"/>
              <w:marRight w:val="0"/>
              <w:marTop w:val="0"/>
              <w:marBottom w:val="0"/>
              <w:divBdr>
                <w:top w:val="none" w:sz="0" w:space="0" w:color="auto"/>
                <w:left w:val="none" w:sz="0" w:space="0" w:color="auto"/>
                <w:bottom w:val="none" w:sz="0" w:space="0" w:color="auto"/>
                <w:right w:val="none" w:sz="0" w:space="0" w:color="auto"/>
              </w:divBdr>
            </w:div>
            <w:div w:id="195428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366546">
      <w:bodyDiv w:val="1"/>
      <w:marLeft w:val="0"/>
      <w:marRight w:val="0"/>
      <w:marTop w:val="0"/>
      <w:marBottom w:val="0"/>
      <w:divBdr>
        <w:top w:val="none" w:sz="0" w:space="0" w:color="auto"/>
        <w:left w:val="none" w:sz="0" w:space="0" w:color="auto"/>
        <w:bottom w:val="none" w:sz="0" w:space="0" w:color="auto"/>
        <w:right w:val="none" w:sz="0" w:space="0" w:color="auto"/>
      </w:divBdr>
    </w:div>
    <w:div w:id="1421177969">
      <w:bodyDiv w:val="1"/>
      <w:marLeft w:val="0"/>
      <w:marRight w:val="0"/>
      <w:marTop w:val="0"/>
      <w:marBottom w:val="0"/>
      <w:divBdr>
        <w:top w:val="none" w:sz="0" w:space="0" w:color="auto"/>
        <w:left w:val="none" w:sz="0" w:space="0" w:color="auto"/>
        <w:bottom w:val="none" w:sz="0" w:space="0" w:color="auto"/>
        <w:right w:val="none" w:sz="0" w:space="0" w:color="auto"/>
      </w:divBdr>
      <w:divsChild>
        <w:div w:id="51076673">
          <w:marLeft w:val="0"/>
          <w:marRight w:val="0"/>
          <w:marTop w:val="0"/>
          <w:marBottom w:val="0"/>
          <w:divBdr>
            <w:top w:val="none" w:sz="0" w:space="0" w:color="auto"/>
            <w:left w:val="none" w:sz="0" w:space="0" w:color="auto"/>
            <w:bottom w:val="none" w:sz="0" w:space="0" w:color="auto"/>
            <w:right w:val="none" w:sz="0" w:space="0" w:color="auto"/>
          </w:divBdr>
        </w:div>
        <w:div w:id="106391573">
          <w:marLeft w:val="0"/>
          <w:marRight w:val="0"/>
          <w:marTop w:val="0"/>
          <w:marBottom w:val="0"/>
          <w:divBdr>
            <w:top w:val="none" w:sz="0" w:space="0" w:color="auto"/>
            <w:left w:val="none" w:sz="0" w:space="0" w:color="auto"/>
            <w:bottom w:val="none" w:sz="0" w:space="0" w:color="auto"/>
            <w:right w:val="none" w:sz="0" w:space="0" w:color="auto"/>
          </w:divBdr>
        </w:div>
        <w:div w:id="133909609">
          <w:marLeft w:val="0"/>
          <w:marRight w:val="0"/>
          <w:marTop w:val="0"/>
          <w:marBottom w:val="0"/>
          <w:divBdr>
            <w:top w:val="none" w:sz="0" w:space="0" w:color="auto"/>
            <w:left w:val="none" w:sz="0" w:space="0" w:color="auto"/>
            <w:bottom w:val="none" w:sz="0" w:space="0" w:color="auto"/>
            <w:right w:val="none" w:sz="0" w:space="0" w:color="auto"/>
          </w:divBdr>
        </w:div>
        <w:div w:id="170680391">
          <w:marLeft w:val="0"/>
          <w:marRight w:val="0"/>
          <w:marTop w:val="0"/>
          <w:marBottom w:val="0"/>
          <w:divBdr>
            <w:top w:val="none" w:sz="0" w:space="0" w:color="auto"/>
            <w:left w:val="none" w:sz="0" w:space="0" w:color="auto"/>
            <w:bottom w:val="none" w:sz="0" w:space="0" w:color="auto"/>
            <w:right w:val="none" w:sz="0" w:space="0" w:color="auto"/>
          </w:divBdr>
        </w:div>
        <w:div w:id="330790536">
          <w:marLeft w:val="0"/>
          <w:marRight w:val="0"/>
          <w:marTop w:val="0"/>
          <w:marBottom w:val="0"/>
          <w:divBdr>
            <w:top w:val="none" w:sz="0" w:space="0" w:color="auto"/>
            <w:left w:val="none" w:sz="0" w:space="0" w:color="auto"/>
            <w:bottom w:val="none" w:sz="0" w:space="0" w:color="auto"/>
            <w:right w:val="none" w:sz="0" w:space="0" w:color="auto"/>
          </w:divBdr>
        </w:div>
        <w:div w:id="441270956">
          <w:marLeft w:val="0"/>
          <w:marRight w:val="0"/>
          <w:marTop w:val="0"/>
          <w:marBottom w:val="0"/>
          <w:divBdr>
            <w:top w:val="none" w:sz="0" w:space="0" w:color="auto"/>
            <w:left w:val="none" w:sz="0" w:space="0" w:color="auto"/>
            <w:bottom w:val="none" w:sz="0" w:space="0" w:color="auto"/>
            <w:right w:val="none" w:sz="0" w:space="0" w:color="auto"/>
          </w:divBdr>
        </w:div>
        <w:div w:id="443115520">
          <w:marLeft w:val="0"/>
          <w:marRight w:val="0"/>
          <w:marTop w:val="0"/>
          <w:marBottom w:val="0"/>
          <w:divBdr>
            <w:top w:val="none" w:sz="0" w:space="0" w:color="auto"/>
            <w:left w:val="none" w:sz="0" w:space="0" w:color="auto"/>
            <w:bottom w:val="none" w:sz="0" w:space="0" w:color="auto"/>
            <w:right w:val="none" w:sz="0" w:space="0" w:color="auto"/>
          </w:divBdr>
        </w:div>
        <w:div w:id="459223694">
          <w:marLeft w:val="0"/>
          <w:marRight w:val="0"/>
          <w:marTop w:val="0"/>
          <w:marBottom w:val="0"/>
          <w:divBdr>
            <w:top w:val="none" w:sz="0" w:space="0" w:color="auto"/>
            <w:left w:val="none" w:sz="0" w:space="0" w:color="auto"/>
            <w:bottom w:val="none" w:sz="0" w:space="0" w:color="auto"/>
            <w:right w:val="none" w:sz="0" w:space="0" w:color="auto"/>
          </w:divBdr>
        </w:div>
        <w:div w:id="495270003">
          <w:marLeft w:val="0"/>
          <w:marRight w:val="0"/>
          <w:marTop w:val="0"/>
          <w:marBottom w:val="0"/>
          <w:divBdr>
            <w:top w:val="none" w:sz="0" w:space="0" w:color="auto"/>
            <w:left w:val="none" w:sz="0" w:space="0" w:color="auto"/>
            <w:bottom w:val="none" w:sz="0" w:space="0" w:color="auto"/>
            <w:right w:val="none" w:sz="0" w:space="0" w:color="auto"/>
          </w:divBdr>
        </w:div>
        <w:div w:id="499737099">
          <w:marLeft w:val="0"/>
          <w:marRight w:val="0"/>
          <w:marTop w:val="0"/>
          <w:marBottom w:val="0"/>
          <w:divBdr>
            <w:top w:val="none" w:sz="0" w:space="0" w:color="auto"/>
            <w:left w:val="none" w:sz="0" w:space="0" w:color="auto"/>
            <w:bottom w:val="none" w:sz="0" w:space="0" w:color="auto"/>
            <w:right w:val="none" w:sz="0" w:space="0" w:color="auto"/>
          </w:divBdr>
        </w:div>
        <w:div w:id="974411375">
          <w:marLeft w:val="0"/>
          <w:marRight w:val="0"/>
          <w:marTop w:val="0"/>
          <w:marBottom w:val="0"/>
          <w:divBdr>
            <w:top w:val="none" w:sz="0" w:space="0" w:color="auto"/>
            <w:left w:val="none" w:sz="0" w:space="0" w:color="auto"/>
            <w:bottom w:val="none" w:sz="0" w:space="0" w:color="auto"/>
            <w:right w:val="none" w:sz="0" w:space="0" w:color="auto"/>
          </w:divBdr>
        </w:div>
        <w:div w:id="1671325010">
          <w:marLeft w:val="0"/>
          <w:marRight w:val="0"/>
          <w:marTop w:val="0"/>
          <w:marBottom w:val="0"/>
          <w:divBdr>
            <w:top w:val="none" w:sz="0" w:space="0" w:color="auto"/>
            <w:left w:val="none" w:sz="0" w:space="0" w:color="auto"/>
            <w:bottom w:val="none" w:sz="0" w:space="0" w:color="auto"/>
            <w:right w:val="none" w:sz="0" w:space="0" w:color="auto"/>
          </w:divBdr>
        </w:div>
        <w:div w:id="1848791169">
          <w:marLeft w:val="0"/>
          <w:marRight w:val="0"/>
          <w:marTop w:val="0"/>
          <w:marBottom w:val="0"/>
          <w:divBdr>
            <w:top w:val="none" w:sz="0" w:space="0" w:color="auto"/>
            <w:left w:val="none" w:sz="0" w:space="0" w:color="auto"/>
            <w:bottom w:val="none" w:sz="0" w:space="0" w:color="auto"/>
            <w:right w:val="none" w:sz="0" w:space="0" w:color="auto"/>
          </w:divBdr>
        </w:div>
        <w:div w:id="1901941669">
          <w:marLeft w:val="0"/>
          <w:marRight w:val="0"/>
          <w:marTop w:val="0"/>
          <w:marBottom w:val="0"/>
          <w:divBdr>
            <w:top w:val="none" w:sz="0" w:space="0" w:color="auto"/>
            <w:left w:val="none" w:sz="0" w:space="0" w:color="auto"/>
            <w:bottom w:val="none" w:sz="0" w:space="0" w:color="auto"/>
            <w:right w:val="none" w:sz="0" w:space="0" w:color="auto"/>
          </w:divBdr>
        </w:div>
        <w:div w:id="1950432607">
          <w:marLeft w:val="0"/>
          <w:marRight w:val="0"/>
          <w:marTop w:val="0"/>
          <w:marBottom w:val="0"/>
          <w:divBdr>
            <w:top w:val="none" w:sz="0" w:space="0" w:color="auto"/>
            <w:left w:val="none" w:sz="0" w:space="0" w:color="auto"/>
            <w:bottom w:val="none" w:sz="0" w:space="0" w:color="auto"/>
            <w:right w:val="none" w:sz="0" w:space="0" w:color="auto"/>
          </w:divBdr>
        </w:div>
        <w:div w:id="2066828080">
          <w:marLeft w:val="0"/>
          <w:marRight w:val="0"/>
          <w:marTop w:val="0"/>
          <w:marBottom w:val="0"/>
          <w:divBdr>
            <w:top w:val="none" w:sz="0" w:space="0" w:color="auto"/>
            <w:left w:val="none" w:sz="0" w:space="0" w:color="auto"/>
            <w:bottom w:val="none" w:sz="0" w:space="0" w:color="auto"/>
            <w:right w:val="none" w:sz="0" w:space="0" w:color="auto"/>
          </w:divBdr>
        </w:div>
        <w:div w:id="2119325419">
          <w:marLeft w:val="0"/>
          <w:marRight w:val="0"/>
          <w:marTop w:val="0"/>
          <w:marBottom w:val="0"/>
          <w:divBdr>
            <w:top w:val="none" w:sz="0" w:space="0" w:color="auto"/>
            <w:left w:val="none" w:sz="0" w:space="0" w:color="auto"/>
            <w:bottom w:val="none" w:sz="0" w:space="0" w:color="auto"/>
            <w:right w:val="none" w:sz="0" w:space="0" w:color="auto"/>
          </w:divBdr>
        </w:div>
      </w:divsChild>
    </w:div>
    <w:div w:id="1421872527">
      <w:bodyDiv w:val="1"/>
      <w:marLeft w:val="0"/>
      <w:marRight w:val="0"/>
      <w:marTop w:val="0"/>
      <w:marBottom w:val="0"/>
      <w:divBdr>
        <w:top w:val="none" w:sz="0" w:space="0" w:color="auto"/>
        <w:left w:val="none" w:sz="0" w:space="0" w:color="auto"/>
        <w:bottom w:val="none" w:sz="0" w:space="0" w:color="auto"/>
        <w:right w:val="none" w:sz="0" w:space="0" w:color="auto"/>
      </w:divBdr>
    </w:div>
    <w:div w:id="1432822693">
      <w:bodyDiv w:val="1"/>
      <w:marLeft w:val="0"/>
      <w:marRight w:val="0"/>
      <w:marTop w:val="0"/>
      <w:marBottom w:val="0"/>
      <w:divBdr>
        <w:top w:val="none" w:sz="0" w:space="0" w:color="auto"/>
        <w:left w:val="none" w:sz="0" w:space="0" w:color="auto"/>
        <w:bottom w:val="none" w:sz="0" w:space="0" w:color="auto"/>
        <w:right w:val="none" w:sz="0" w:space="0" w:color="auto"/>
      </w:divBdr>
      <w:divsChild>
        <w:div w:id="7103941">
          <w:marLeft w:val="0"/>
          <w:marRight w:val="0"/>
          <w:marTop w:val="0"/>
          <w:marBottom w:val="0"/>
          <w:divBdr>
            <w:top w:val="none" w:sz="0" w:space="0" w:color="auto"/>
            <w:left w:val="none" w:sz="0" w:space="0" w:color="auto"/>
            <w:bottom w:val="none" w:sz="0" w:space="0" w:color="auto"/>
            <w:right w:val="none" w:sz="0" w:space="0" w:color="auto"/>
          </w:divBdr>
          <w:divsChild>
            <w:div w:id="858003746">
              <w:marLeft w:val="0"/>
              <w:marRight w:val="0"/>
              <w:marTop w:val="0"/>
              <w:marBottom w:val="0"/>
              <w:divBdr>
                <w:top w:val="none" w:sz="0" w:space="0" w:color="auto"/>
                <w:left w:val="none" w:sz="0" w:space="0" w:color="auto"/>
                <w:bottom w:val="none" w:sz="0" w:space="0" w:color="auto"/>
                <w:right w:val="none" w:sz="0" w:space="0" w:color="auto"/>
              </w:divBdr>
            </w:div>
            <w:div w:id="1012222824">
              <w:marLeft w:val="0"/>
              <w:marRight w:val="0"/>
              <w:marTop w:val="0"/>
              <w:marBottom w:val="0"/>
              <w:divBdr>
                <w:top w:val="none" w:sz="0" w:space="0" w:color="auto"/>
                <w:left w:val="none" w:sz="0" w:space="0" w:color="auto"/>
                <w:bottom w:val="none" w:sz="0" w:space="0" w:color="auto"/>
                <w:right w:val="none" w:sz="0" w:space="0" w:color="auto"/>
              </w:divBdr>
            </w:div>
            <w:div w:id="1038701129">
              <w:marLeft w:val="0"/>
              <w:marRight w:val="0"/>
              <w:marTop w:val="0"/>
              <w:marBottom w:val="0"/>
              <w:divBdr>
                <w:top w:val="none" w:sz="0" w:space="0" w:color="auto"/>
                <w:left w:val="none" w:sz="0" w:space="0" w:color="auto"/>
                <w:bottom w:val="none" w:sz="0" w:space="0" w:color="auto"/>
                <w:right w:val="none" w:sz="0" w:space="0" w:color="auto"/>
              </w:divBdr>
            </w:div>
            <w:div w:id="1195731086">
              <w:marLeft w:val="0"/>
              <w:marRight w:val="0"/>
              <w:marTop w:val="0"/>
              <w:marBottom w:val="0"/>
              <w:divBdr>
                <w:top w:val="none" w:sz="0" w:space="0" w:color="auto"/>
                <w:left w:val="none" w:sz="0" w:space="0" w:color="auto"/>
                <w:bottom w:val="none" w:sz="0" w:space="0" w:color="auto"/>
                <w:right w:val="none" w:sz="0" w:space="0" w:color="auto"/>
              </w:divBdr>
            </w:div>
            <w:div w:id="1226260783">
              <w:marLeft w:val="0"/>
              <w:marRight w:val="0"/>
              <w:marTop w:val="0"/>
              <w:marBottom w:val="0"/>
              <w:divBdr>
                <w:top w:val="none" w:sz="0" w:space="0" w:color="auto"/>
                <w:left w:val="none" w:sz="0" w:space="0" w:color="auto"/>
                <w:bottom w:val="none" w:sz="0" w:space="0" w:color="auto"/>
                <w:right w:val="none" w:sz="0" w:space="0" w:color="auto"/>
              </w:divBdr>
            </w:div>
            <w:div w:id="1323434936">
              <w:marLeft w:val="0"/>
              <w:marRight w:val="0"/>
              <w:marTop w:val="0"/>
              <w:marBottom w:val="0"/>
              <w:divBdr>
                <w:top w:val="none" w:sz="0" w:space="0" w:color="auto"/>
                <w:left w:val="none" w:sz="0" w:space="0" w:color="auto"/>
                <w:bottom w:val="none" w:sz="0" w:space="0" w:color="auto"/>
                <w:right w:val="none" w:sz="0" w:space="0" w:color="auto"/>
              </w:divBdr>
            </w:div>
            <w:div w:id="1406106008">
              <w:marLeft w:val="0"/>
              <w:marRight w:val="0"/>
              <w:marTop w:val="0"/>
              <w:marBottom w:val="0"/>
              <w:divBdr>
                <w:top w:val="none" w:sz="0" w:space="0" w:color="auto"/>
                <w:left w:val="none" w:sz="0" w:space="0" w:color="auto"/>
                <w:bottom w:val="none" w:sz="0" w:space="0" w:color="auto"/>
                <w:right w:val="none" w:sz="0" w:space="0" w:color="auto"/>
              </w:divBdr>
            </w:div>
            <w:div w:id="1443498244">
              <w:marLeft w:val="0"/>
              <w:marRight w:val="0"/>
              <w:marTop w:val="0"/>
              <w:marBottom w:val="0"/>
              <w:divBdr>
                <w:top w:val="none" w:sz="0" w:space="0" w:color="auto"/>
                <w:left w:val="none" w:sz="0" w:space="0" w:color="auto"/>
                <w:bottom w:val="none" w:sz="0" w:space="0" w:color="auto"/>
                <w:right w:val="none" w:sz="0" w:space="0" w:color="auto"/>
              </w:divBdr>
            </w:div>
            <w:div w:id="1614627316">
              <w:marLeft w:val="0"/>
              <w:marRight w:val="0"/>
              <w:marTop w:val="0"/>
              <w:marBottom w:val="0"/>
              <w:divBdr>
                <w:top w:val="none" w:sz="0" w:space="0" w:color="auto"/>
                <w:left w:val="none" w:sz="0" w:space="0" w:color="auto"/>
                <w:bottom w:val="none" w:sz="0" w:space="0" w:color="auto"/>
                <w:right w:val="none" w:sz="0" w:space="0" w:color="auto"/>
              </w:divBdr>
            </w:div>
            <w:div w:id="1772897110">
              <w:marLeft w:val="0"/>
              <w:marRight w:val="0"/>
              <w:marTop w:val="0"/>
              <w:marBottom w:val="0"/>
              <w:divBdr>
                <w:top w:val="none" w:sz="0" w:space="0" w:color="auto"/>
                <w:left w:val="none" w:sz="0" w:space="0" w:color="auto"/>
                <w:bottom w:val="none" w:sz="0" w:space="0" w:color="auto"/>
                <w:right w:val="none" w:sz="0" w:space="0" w:color="auto"/>
              </w:divBdr>
            </w:div>
            <w:div w:id="185087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69552">
      <w:bodyDiv w:val="1"/>
      <w:marLeft w:val="0"/>
      <w:marRight w:val="0"/>
      <w:marTop w:val="0"/>
      <w:marBottom w:val="0"/>
      <w:divBdr>
        <w:top w:val="none" w:sz="0" w:space="0" w:color="auto"/>
        <w:left w:val="none" w:sz="0" w:space="0" w:color="auto"/>
        <w:bottom w:val="none" w:sz="0" w:space="0" w:color="auto"/>
        <w:right w:val="none" w:sz="0" w:space="0" w:color="auto"/>
      </w:divBdr>
      <w:divsChild>
        <w:div w:id="1473906190">
          <w:marLeft w:val="0"/>
          <w:marRight w:val="0"/>
          <w:marTop w:val="0"/>
          <w:marBottom w:val="0"/>
          <w:divBdr>
            <w:top w:val="none" w:sz="0" w:space="0" w:color="auto"/>
            <w:left w:val="none" w:sz="0" w:space="0" w:color="auto"/>
            <w:bottom w:val="none" w:sz="0" w:space="0" w:color="auto"/>
            <w:right w:val="none" w:sz="0" w:space="0" w:color="auto"/>
          </w:divBdr>
          <w:divsChild>
            <w:div w:id="416295835">
              <w:marLeft w:val="0"/>
              <w:marRight w:val="0"/>
              <w:marTop w:val="0"/>
              <w:marBottom w:val="0"/>
              <w:divBdr>
                <w:top w:val="none" w:sz="0" w:space="0" w:color="auto"/>
                <w:left w:val="none" w:sz="0" w:space="0" w:color="auto"/>
                <w:bottom w:val="none" w:sz="0" w:space="0" w:color="auto"/>
                <w:right w:val="none" w:sz="0" w:space="0" w:color="auto"/>
              </w:divBdr>
            </w:div>
            <w:div w:id="588587012">
              <w:marLeft w:val="0"/>
              <w:marRight w:val="0"/>
              <w:marTop w:val="0"/>
              <w:marBottom w:val="0"/>
              <w:divBdr>
                <w:top w:val="none" w:sz="0" w:space="0" w:color="auto"/>
                <w:left w:val="none" w:sz="0" w:space="0" w:color="auto"/>
                <w:bottom w:val="none" w:sz="0" w:space="0" w:color="auto"/>
                <w:right w:val="none" w:sz="0" w:space="0" w:color="auto"/>
              </w:divBdr>
            </w:div>
            <w:div w:id="1085998110">
              <w:marLeft w:val="0"/>
              <w:marRight w:val="0"/>
              <w:marTop w:val="0"/>
              <w:marBottom w:val="0"/>
              <w:divBdr>
                <w:top w:val="none" w:sz="0" w:space="0" w:color="auto"/>
                <w:left w:val="none" w:sz="0" w:space="0" w:color="auto"/>
                <w:bottom w:val="none" w:sz="0" w:space="0" w:color="auto"/>
                <w:right w:val="none" w:sz="0" w:space="0" w:color="auto"/>
              </w:divBdr>
            </w:div>
            <w:div w:id="1204370091">
              <w:marLeft w:val="0"/>
              <w:marRight w:val="0"/>
              <w:marTop w:val="0"/>
              <w:marBottom w:val="0"/>
              <w:divBdr>
                <w:top w:val="none" w:sz="0" w:space="0" w:color="auto"/>
                <w:left w:val="none" w:sz="0" w:space="0" w:color="auto"/>
                <w:bottom w:val="none" w:sz="0" w:space="0" w:color="auto"/>
                <w:right w:val="none" w:sz="0" w:space="0" w:color="auto"/>
              </w:divBdr>
            </w:div>
            <w:div w:id="1899898598">
              <w:marLeft w:val="0"/>
              <w:marRight w:val="0"/>
              <w:marTop w:val="0"/>
              <w:marBottom w:val="0"/>
              <w:divBdr>
                <w:top w:val="none" w:sz="0" w:space="0" w:color="auto"/>
                <w:left w:val="none" w:sz="0" w:space="0" w:color="auto"/>
                <w:bottom w:val="none" w:sz="0" w:space="0" w:color="auto"/>
                <w:right w:val="none" w:sz="0" w:space="0" w:color="auto"/>
              </w:divBdr>
            </w:div>
            <w:div w:id="210942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20860">
      <w:bodyDiv w:val="1"/>
      <w:marLeft w:val="0"/>
      <w:marRight w:val="0"/>
      <w:marTop w:val="0"/>
      <w:marBottom w:val="0"/>
      <w:divBdr>
        <w:top w:val="none" w:sz="0" w:space="0" w:color="auto"/>
        <w:left w:val="none" w:sz="0" w:space="0" w:color="auto"/>
        <w:bottom w:val="none" w:sz="0" w:space="0" w:color="auto"/>
        <w:right w:val="none" w:sz="0" w:space="0" w:color="auto"/>
      </w:divBdr>
    </w:div>
    <w:div w:id="1766072568">
      <w:bodyDiv w:val="1"/>
      <w:marLeft w:val="0"/>
      <w:marRight w:val="0"/>
      <w:marTop w:val="0"/>
      <w:marBottom w:val="0"/>
      <w:divBdr>
        <w:top w:val="none" w:sz="0" w:space="0" w:color="auto"/>
        <w:left w:val="none" w:sz="0" w:space="0" w:color="auto"/>
        <w:bottom w:val="none" w:sz="0" w:space="0" w:color="auto"/>
        <w:right w:val="none" w:sz="0" w:space="0" w:color="auto"/>
      </w:divBdr>
      <w:divsChild>
        <w:div w:id="1517693200">
          <w:marLeft w:val="0"/>
          <w:marRight w:val="0"/>
          <w:marTop w:val="0"/>
          <w:marBottom w:val="0"/>
          <w:divBdr>
            <w:top w:val="none" w:sz="0" w:space="0" w:color="auto"/>
            <w:left w:val="none" w:sz="0" w:space="0" w:color="auto"/>
            <w:bottom w:val="none" w:sz="0" w:space="0" w:color="auto"/>
            <w:right w:val="none" w:sz="0" w:space="0" w:color="auto"/>
          </w:divBdr>
          <w:divsChild>
            <w:div w:id="10830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34428">
      <w:bodyDiv w:val="1"/>
      <w:marLeft w:val="0"/>
      <w:marRight w:val="0"/>
      <w:marTop w:val="0"/>
      <w:marBottom w:val="0"/>
      <w:divBdr>
        <w:top w:val="none" w:sz="0" w:space="0" w:color="auto"/>
        <w:left w:val="none" w:sz="0" w:space="0" w:color="auto"/>
        <w:bottom w:val="none" w:sz="0" w:space="0" w:color="auto"/>
        <w:right w:val="none" w:sz="0" w:space="0" w:color="auto"/>
      </w:divBdr>
    </w:div>
    <w:div w:id="1810827407">
      <w:bodyDiv w:val="1"/>
      <w:marLeft w:val="0"/>
      <w:marRight w:val="0"/>
      <w:marTop w:val="0"/>
      <w:marBottom w:val="0"/>
      <w:divBdr>
        <w:top w:val="none" w:sz="0" w:space="0" w:color="auto"/>
        <w:left w:val="none" w:sz="0" w:space="0" w:color="auto"/>
        <w:bottom w:val="none" w:sz="0" w:space="0" w:color="auto"/>
        <w:right w:val="none" w:sz="0" w:space="0" w:color="auto"/>
      </w:divBdr>
    </w:div>
    <w:div w:id="1929463197">
      <w:bodyDiv w:val="1"/>
      <w:marLeft w:val="0"/>
      <w:marRight w:val="0"/>
      <w:marTop w:val="0"/>
      <w:marBottom w:val="0"/>
      <w:divBdr>
        <w:top w:val="none" w:sz="0" w:space="0" w:color="auto"/>
        <w:left w:val="none" w:sz="0" w:space="0" w:color="auto"/>
        <w:bottom w:val="none" w:sz="0" w:space="0" w:color="auto"/>
        <w:right w:val="none" w:sz="0" w:space="0" w:color="auto"/>
      </w:divBdr>
    </w:div>
    <w:div w:id="1932540849">
      <w:bodyDiv w:val="1"/>
      <w:marLeft w:val="0"/>
      <w:marRight w:val="0"/>
      <w:marTop w:val="0"/>
      <w:marBottom w:val="0"/>
      <w:divBdr>
        <w:top w:val="none" w:sz="0" w:space="0" w:color="auto"/>
        <w:left w:val="none" w:sz="0" w:space="0" w:color="auto"/>
        <w:bottom w:val="none" w:sz="0" w:space="0" w:color="auto"/>
        <w:right w:val="none" w:sz="0" w:space="0" w:color="auto"/>
      </w:divBdr>
    </w:div>
    <w:div w:id="196091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8.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image" Target="media/image6.png"/><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5.png"/><Relationship Id="rId22" Type="http://schemas.openxmlformats.org/officeDocument/2006/relationships/oleObject" Target="embeddings/oleObject2.bin"/><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E05DD-D88A-4F12-9C35-E66095EFAAE6}">
  <ds:schemaRefs>
    <ds:schemaRef ds:uri="http://schemas.openxmlformats.org/officeDocument/2006/bibliography"/>
  </ds:schemaRefs>
</ds:datastoreItem>
</file>

<file path=customXml/itemProps2.xml><?xml version="1.0" encoding="utf-8"?>
<ds:datastoreItem xmlns:ds="http://schemas.openxmlformats.org/officeDocument/2006/customXml" ds:itemID="{B4697E6F-9FEB-4D7E-AA74-FEBD676A35C4}">
  <ds:schemaRefs>
    <ds:schemaRef ds:uri="http://schemas.openxmlformats.org/officeDocument/2006/bibliography"/>
  </ds:schemaRefs>
</ds:datastoreItem>
</file>

<file path=customXml/itemProps3.xml><?xml version="1.0" encoding="utf-8"?>
<ds:datastoreItem xmlns:ds="http://schemas.openxmlformats.org/officeDocument/2006/customXml" ds:itemID="{183CCFC9-C2D2-47F2-8FA3-9A744CC9BC77}">
  <ds:schemaRefs>
    <ds:schemaRef ds:uri="http://schemas.openxmlformats.org/officeDocument/2006/bibliography"/>
  </ds:schemaRefs>
</ds:datastoreItem>
</file>

<file path=customXml/itemProps4.xml><?xml version="1.0" encoding="utf-8"?>
<ds:datastoreItem xmlns:ds="http://schemas.openxmlformats.org/officeDocument/2006/customXml" ds:itemID="{EEAFB81B-9BD4-40F0-9338-8E28AEF902C0}">
  <ds:schemaRefs>
    <ds:schemaRef ds:uri="http://schemas.openxmlformats.org/officeDocument/2006/bibliography"/>
  </ds:schemaRefs>
</ds:datastoreItem>
</file>

<file path=customXml/itemProps5.xml><?xml version="1.0" encoding="utf-8"?>
<ds:datastoreItem xmlns:ds="http://schemas.openxmlformats.org/officeDocument/2006/customXml" ds:itemID="{3A860C80-76AC-455F-B4F1-8B09A88BB5BD}">
  <ds:schemaRefs>
    <ds:schemaRef ds:uri="http://schemas.openxmlformats.org/officeDocument/2006/bibliography"/>
  </ds:schemaRefs>
</ds:datastoreItem>
</file>

<file path=customXml/itemProps6.xml><?xml version="1.0" encoding="utf-8"?>
<ds:datastoreItem xmlns:ds="http://schemas.openxmlformats.org/officeDocument/2006/customXml" ds:itemID="{38A22DE7-9E92-43FB-9F30-31E9C0568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Pages>
  <Words>1905</Words>
  <Characters>10862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Home NodeB</vt:lpstr>
    </vt:vector>
  </TitlesOfParts>
  <Company>CMCC</Company>
  <LinksUpToDate>false</LinksUpToDate>
  <CharactersWithSpaces>12742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NodeB</dc:title>
  <dc:subject/>
  <dc:creator>Li Nan</dc:creator>
  <cp:keywords/>
  <cp:lastModifiedBy>Rajat Prakash</cp:lastModifiedBy>
  <cp:revision>20</cp:revision>
  <cp:lastPrinted>2010-06-15T01:04:00Z</cp:lastPrinted>
  <dcterms:created xsi:type="dcterms:W3CDTF">2010-06-15T21:34:00Z</dcterms:created>
  <dcterms:modified xsi:type="dcterms:W3CDTF">2010-10-05T05:32:00Z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1949576135</vt:i4>
  </property>
  <property fmtid="{D5CDD505-2E9C-101B-9397-08002B2CF9AE}" pid="4" name="_EmailSubject">
    <vt:lpwstr>RAN2/RAN4 contributions on coexistence</vt:lpwstr>
  </property>
  <property fmtid="{D5CDD505-2E9C-101B-9397-08002B2CF9AE}" pid="5" name="_AuthorEmail">
    <vt:lpwstr>gfong@qualcomm.com</vt:lpwstr>
  </property>
  <property fmtid="{D5CDD505-2E9C-101B-9397-08002B2CF9AE}" pid="6" name="_AuthorEmailDisplayName">
    <vt:lpwstr>Fong, Gene</vt:lpwstr>
  </property>
  <property fmtid="{D5CDD505-2E9C-101B-9397-08002B2CF9AE}" pid="7" name="_PreviousAdHocReviewCycleID">
    <vt:i4>291951580</vt:i4>
  </property>
  <property fmtid="{D5CDD505-2E9C-101B-9397-08002B2CF9AE}" pid="8" name="_ReviewingToolsShownOnce">
    <vt:lpwstr/>
  </property>
</Properties>
</file>